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C0D3" w14:textId="3447B458" w:rsidR="00AC10A0" w:rsidRPr="00480EE5" w:rsidRDefault="006F7D84" w:rsidP="0075571C">
      <w:pPr>
        <w:suppressLineNumbers/>
        <w:suppressAutoHyphens/>
        <w:spacing w:line="276" w:lineRule="auto"/>
        <w:rPr>
          <w:rFonts w:ascii="Arial" w:hAnsi="Arial" w:cs="Arial"/>
          <w:b/>
          <w:bCs/>
          <w:sz w:val="22"/>
          <w:szCs w:val="22"/>
        </w:rPr>
      </w:pPr>
      <w:bookmarkStart w:id="0" w:name="_GoBack"/>
      <w:bookmarkEnd w:id="0"/>
      <w:r>
        <w:rPr>
          <w:noProof/>
          <w:lang w:val="es-419" w:eastAsia="es-419"/>
        </w:rPr>
        <w:drawing>
          <wp:anchor distT="0" distB="0" distL="114300" distR="114300" simplePos="0" relativeHeight="251658240" behindDoc="0" locked="0" layoutInCell="1" allowOverlap="1" wp14:anchorId="26C119A3" wp14:editId="74752AA3">
            <wp:simplePos x="0" y="0"/>
            <wp:positionH relativeFrom="margin">
              <wp:posOffset>3025775</wp:posOffset>
            </wp:positionH>
            <wp:positionV relativeFrom="paragraph">
              <wp:posOffset>0</wp:posOffset>
            </wp:positionV>
            <wp:extent cx="2694305" cy="495300"/>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94305" cy="495300"/>
                    </a:xfrm>
                    <a:prstGeom prst="rect">
                      <a:avLst/>
                    </a:prstGeom>
                  </pic:spPr>
                </pic:pic>
              </a:graphicData>
            </a:graphic>
            <wp14:sizeRelH relativeFrom="margin">
              <wp14:pctWidth>0</wp14:pctWidth>
            </wp14:sizeRelH>
            <wp14:sizeRelV relativeFrom="margin">
              <wp14:pctHeight>0</wp14:pctHeight>
            </wp14:sizeRelV>
          </wp:anchor>
        </w:drawing>
      </w:r>
    </w:p>
    <w:p w14:paraId="7658AFFE" w14:textId="1E4D9037" w:rsidR="00FC44B9" w:rsidRPr="00480EE5" w:rsidRDefault="00FC44B9" w:rsidP="002557E9">
      <w:pPr>
        <w:pStyle w:val="Prrafodelista"/>
        <w:suppressLineNumbers/>
        <w:suppressAutoHyphens/>
        <w:spacing w:line="276" w:lineRule="auto"/>
        <w:ind w:left="360"/>
        <w:jc w:val="center"/>
        <w:rPr>
          <w:rFonts w:ascii="Arial" w:hAnsi="Arial" w:cs="Arial"/>
          <w:b/>
          <w:bCs/>
          <w:sz w:val="22"/>
          <w:szCs w:val="22"/>
        </w:rPr>
      </w:pPr>
      <w:r w:rsidRPr="00480EE5">
        <w:rPr>
          <w:rFonts w:ascii="Arial" w:hAnsi="Arial" w:cs="Arial"/>
          <w:b/>
          <w:bCs/>
          <w:sz w:val="22"/>
          <w:szCs w:val="22"/>
        </w:rPr>
        <w:t xml:space="preserve">PONENCIA PROYECTO DE ACUERDO No. </w:t>
      </w:r>
      <w:r w:rsidR="002557E9" w:rsidRPr="00480EE5">
        <w:rPr>
          <w:rFonts w:ascii="Arial" w:hAnsi="Arial" w:cs="Arial"/>
          <w:b/>
          <w:bCs/>
          <w:sz w:val="22"/>
          <w:szCs w:val="22"/>
        </w:rPr>
        <w:t>081</w:t>
      </w:r>
      <w:r w:rsidRPr="00480EE5">
        <w:rPr>
          <w:rFonts w:ascii="Arial" w:hAnsi="Arial" w:cs="Arial"/>
          <w:b/>
          <w:bCs/>
          <w:sz w:val="22"/>
          <w:szCs w:val="22"/>
        </w:rPr>
        <w:t xml:space="preserve"> DE 202</w:t>
      </w:r>
      <w:r w:rsidR="002557E9" w:rsidRPr="00480EE5">
        <w:rPr>
          <w:rFonts w:ascii="Arial" w:hAnsi="Arial" w:cs="Arial"/>
          <w:b/>
          <w:bCs/>
          <w:sz w:val="22"/>
          <w:szCs w:val="22"/>
        </w:rPr>
        <w:t>5</w:t>
      </w:r>
    </w:p>
    <w:p w14:paraId="42F1BEC7" w14:textId="77777777" w:rsidR="002557E9" w:rsidRPr="00480EE5" w:rsidRDefault="002557E9" w:rsidP="002557E9">
      <w:pPr>
        <w:pStyle w:val="Prrafodelista"/>
        <w:suppressLineNumbers/>
        <w:suppressAutoHyphens/>
        <w:spacing w:line="276" w:lineRule="auto"/>
        <w:ind w:left="360"/>
        <w:jc w:val="center"/>
        <w:rPr>
          <w:rFonts w:ascii="Arial" w:hAnsi="Arial" w:cs="Arial"/>
          <w:b/>
          <w:bCs/>
          <w:sz w:val="22"/>
          <w:szCs w:val="22"/>
        </w:rPr>
      </w:pPr>
    </w:p>
    <w:p w14:paraId="11D61D97" w14:textId="6C16F124" w:rsidR="002557E9" w:rsidRPr="00480EE5" w:rsidRDefault="002557E9" w:rsidP="002557E9">
      <w:pPr>
        <w:spacing w:before="40" w:line="274" w:lineRule="auto"/>
        <w:ind w:right="205"/>
        <w:jc w:val="center"/>
        <w:rPr>
          <w:rFonts w:ascii="Arial" w:hAnsi="Arial" w:cs="Arial"/>
          <w:sz w:val="22"/>
          <w:szCs w:val="22"/>
        </w:rPr>
      </w:pPr>
      <w:r w:rsidRPr="00480EE5">
        <w:rPr>
          <w:rFonts w:ascii="Arial" w:hAnsi="Arial" w:cs="Arial"/>
          <w:b/>
          <w:bCs/>
          <w:i/>
          <w:sz w:val="22"/>
          <w:szCs w:val="22"/>
        </w:rPr>
        <w:t>“POR EL CUAL SE FOMENTA LA PRODUCTIVIDAD DE LAS PERSONAS MAYORES EN BOGOTÁ D.C.”</w:t>
      </w:r>
    </w:p>
    <w:p w14:paraId="35BB4360" w14:textId="77777777" w:rsidR="00AC10A0" w:rsidRPr="00480EE5" w:rsidRDefault="00AC10A0" w:rsidP="00D35AC3">
      <w:pPr>
        <w:suppressLineNumbers/>
        <w:suppressAutoHyphens/>
        <w:spacing w:line="276" w:lineRule="auto"/>
        <w:rPr>
          <w:rFonts w:ascii="Arial" w:hAnsi="Arial" w:cs="Arial"/>
          <w:b/>
          <w:bCs/>
          <w:sz w:val="22"/>
          <w:szCs w:val="22"/>
        </w:rPr>
      </w:pPr>
    </w:p>
    <w:p w14:paraId="189FD503" w14:textId="77777777" w:rsidR="00FC44B9" w:rsidRPr="00480EE5" w:rsidRDefault="00FC44B9" w:rsidP="00D35AC3">
      <w:pPr>
        <w:suppressLineNumbers/>
        <w:suppressAutoHyphens/>
        <w:spacing w:line="276" w:lineRule="auto"/>
        <w:mirrorIndents/>
        <w:rPr>
          <w:rFonts w:ascii="Arial" w:hAnsi="Arial" w:cs="Arial"/>
          <w:b/>
          <w:bCs/>
          <w:sz w:val="22"/>
          <w:szCs w:val="22"/>
        </w:rPr>
      </w:pPr>
    </w:p>
    <w:p w14:paraId="46BB8A90" w14:textId="001899DB" w:rsidR="00FC44B9" w:rsidRPr="00480EE5" w:rsidRDefault="00FC44B9" w:rsidP="00CE64F1">
      <w:pPr>
        <w:pStyle w:val="Prrafodelista"/>
        <w:numPr>
          <w:ilvl w:val="0"/>
          <w:numId w:val="24"/>
        </w:numPr>
        <w:suppressLineNumbers/>
        <w:suppressAutoHyphens/>
        <w:spacing w:line="276" w:lineRule="auto"/>
        <w:mirrorIndents/>
        <w:jc w:val="center"/>
        <w:rPr>
          <w:rFonts w:ascii="Arial" w:hAnsi="Arial" w:cs="Arial"/>
          <w:b/>
          <w:bCs/>
          <w:sz w:val="22"/>
          <w:szCs w:val="22"/>
        </w:rPr>
      </w:pPr>
      <w:r w:rsidRPr="00480EE5">
        <w:rPr>
          <w:rFonts w:ascii="Arial" w:hAnsi="Arial" w:cs="Arial"/>
          <w:b/>
          <w:bCs/>
          <w:sz w:val="22"/>
          <w:szCs w:val="22"/>
        </w:rPr>
        <w:t>OBJETO DEL PROYECTO</w:t>
      </w:r>
    </w:p>
    <w:p w14:paraId="4CDC5D03" w14:textId="77777777" w:rsidR="008E0896" w:rsidRPr="00480EE5" w:rsidRDefault="008E0896" w:rsidP="00D35AC3">
      <w:pPr>
        <w:widowControl w:val="0"/>
        <w:autoSpaceDE w:val="0"/>
        <w:autoSpaceDN w:val="0"/>
        <w:adjustRightInd w:val="0"/>
        <w:spacing w:line="276" w:lineRule="auto"/>
        <w:jc w:val="both"/>
        <w:rPr>
          <w:rFonts w:ascii="Arial" w:hAnsi="Arial" w:cs="Arial"/>
          <w:sz w:val="22"/>
          <w:szCs w:val="22"/>
        </w:rPr>
      </w:pPr>
    </w:p>
    <w:p w14:paraId="76D88E60" w14:textId="63595E69" w:rsidR="0097786C" w:rsidRPr="00480EE5" w:rsidRDefault="008E0896" w:rsidP="00D35AC3">
      <w:pPr>
        <w:widowControl w:val="0"/>
        <w:autoSpaceDE w:val="0"/>
        <w:autoSpaceDN w:val="0"/>
        <w:adjustRightInd w:val="0"/>
        <w:spacing w:line="276" w:lineRule="auto"/>
        <w:jc w:val="both"/>
        <w:rPr>
          <w:rFonts w:ascii="Arial" w:hAnsi="Arial" w:cs="Arial"/>
          <w:sz w:val="22"/>
          <w:szCs w:val="22"/>
        </w:rPr>
      </w:pPr>
      <w:r w:rsidRPr="00480EE5">
        <w:rPr>
          <w:rFonts w:ascii="Arial" w:hAnsi="Arial" w:cs="Arial"/>
          <w:sz w:val="22"/>
          <w:szCs w:val="22"/>
        </w:rPr>
        <w:t>L</w:t>
      </w:r>
      <w:r w:rsidR="0097786C" w:rsidRPr="00480EE5">
        <w:rPr>
          <w:rFonts w:ascii="Arial" w:hAnsi="Arial" w:cs="Arial"/>
          <w:sz w:val="22"/>
          <w:szCs w:val="22"/>
        </w:rPr>
        <w:t>a iniciativa, se circunscribe a lo siguiente:</w:t>
      </w:r>
    </w:p>
    <w:p w14:paraId="3F421CA5" w14:textId="77777777" w:rsidR="00971D33" w:rsidRPr="00480EE5" w:rsidRDefault="00971D33" w:rsidP="00971D33">
      <w:pPr>
        <w:jc w:val="both"/>
        <w:rPr>
          <w:rFonts w:ascii="Arial" w:hAnsi="Arial" w:cs="Arial"/>
          <w:sz w:val="22"/>
          <w:szCs w:val="22"/>
        </w:rPr>
      </w:pPr>
    </w:p>
    <w:p w14:paraId="04C3C54D" w14:textId="25AED585" w:rsidR="00971D33" w:rsidRPr="00480EE5" w:rsidRDefault="00971D33" w:rsidP="00971D33">
      <w:pPr>
        <w:jc w:val="both"/>
        <w:rPr>
          <w:rFonts w:ascii="Arial" w:hAnsi="Arial" w:cs="Arial"/>
          <w:sz w:val="22"/>
          <w:szCs w:val="22"/>
        </w:rPr>
      </w:pPr>
      <w:r w:rsidRPr="00480EE5">
        <w:rPr>
          <w:rFonts w:ascii="Arial" w:hAnsi="Arial" w:cs="Arial"/>
          <w:sz w:val="22"/>
          <w:szCs w:val="22"/>
        </w:rPr>
        <w:t xml:space="preserve">Establecer lineamientos para promover y fortalecer la productividad de las personas mayores en el Distrito Capital, con el fin de contribuir a una vejez digna y al bienestar familiar y social de este sector poblacional. </w:t>
      </w:r>
    </w:p>
    <w:p w14:paraId="6574BF76" w14:textId="77777777" w:rsidR="00971D33" w:rsidRPr="00480EE5" w:rsidRDefault="00971D33" w:rsidP="00971D33">
      <w:pPr>
        <w:jc w:val="both"/>
        <w:rPr>
          <w:rFonts w:ascii="Arial" w:hAnsi="Arial" w:cs="Arial"/>
          <w:sz w:val="22"/>
          <w:szCs w:val="22"/>
        </w:rPr>
      </w:pPr>
    </w:p>
    <w:p w14:paraId="443C297A" w14:textId="4AE1FD50" w:rsidR="00902C92" w:rsidRPr="00480EE5" w:rsidRDefault="00971D33" w:rsidP="00971D33">
      <w:pPr>
        <w:spacing w:line="276" w:lineRule="auto"/>
        <w:jc w:val="both"/>
        <w:rPr>
          <w:rFonts w:ascii="Arial" w:hAnsi="Arial" w:cs="Arial"/>
          <w:sz w:val="22"/>
          <w:szCs w:val="22"/>
        </w:rPr>
      </w:pPr>
      <w:r w:rsidRPr="00480EE5">
        <w:rPr>
          <w:rFonts w:ascii="Arial" w:hAnsi="Arial" w:cs="Arial"/>
          <w:sz w:val="22"/>
          <w:szCs w:val="22"/>
        </w:rPr>
        <w:t>Lo anterior, a través de la implementación de estrategias que aprovechen sus conocimientos, habilidades y experiencia, promoviendo la integración intergeneracional en los entornos laborales, apoyando programas de emprendimientos senior, la sensibilización sobre discriminación por edad, la articulación con instituciones educativas y alianzas público-privadas para la colocación de empleo de personas mayores.</w:t>
      </w:r>
    </w:p>
    <w:p w14:paraId="3A69309F" w14:textId="77777777" w:rsidR="003A24DF" w:rsidRPr="00480EE5" w:rsidRDefault="003A24DF" w:rsidP="00D35AC3">
      <w:pPr>
        <w:spacing w:line="276" w:lineRule="auto"/>
        <w:rPr>
          <w:rFonts w:ascii="Arial" w:hAnsi="Arial" w:cs="Arial"/>
          <w:sz w:val="22"/>
          <w:szCs w:val="22"/>
        </w:rPr>
      </w:pPr>
    </w:p>
    <w:p w14:paraId="228DF2E1" w14:textId="329EF907" w:rsidR="00BF0EAA" w:rsidRPr="00480EE5" w:rsidRDefault="00BF0EAA" w:rsidP="00BF0EAA">
      <w:pPr>
        <w:pStyle w:val="s24"/>
        <w:numPr>
          <w:ilvl w:val="0"/>
          <w:numId w:val="24"/>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ANTECEDENTES</w:t>
      </w:r>
    </w:p>
    <w:p w14:paraId="4DD449A9" w14:textId="77777777" w:rsidR="00BF0EAA" w:rsidRPr="00480EE5" w:rsidRDefault="00BF0EAA" w:rsidP="00BF0EAA">
      <w:pPr>
        <w:pStyle w:val="s24"/>
        <w:spacing w:before="0" w:beforeAutospacing="0" w:after="0" w:afterAutospacing="0" w:line="276" w:lineRule="auto"/>
        <w:ind w:left="1004"/>
        <w:divId w:val="484205426"/>
        <w:rPr>
          <w:rFonts w:ascii="Arial" w:hAnsi="Arial" w:cs="Arial"/>
          <w:b/>
          <w:bCs/>
          <w:sz w:val="22"/>
          <w:szCs w:val="22"/>
          <w:lang w:val="es-ES"/>
        </w:rPr>
      </w:pPr>
    </w:p>
    <w:tbl>
      <w:tblPr>
        <w:tblW w:w="0" w:type="auto"/>
        <w:tblCellMar>
          <w:top w:w="15" w:type="dxa"/>
          <w:left w:w="15" w:type="dxa"/>
          <w:bottom w:w="15" w:type="dxa"/>
          <w:right w:w="15" w:type="dxa"/>
        </w:tblCellMar>
        <w:tblLook w:val="04A0" w:firstRow="1" w:lastRow="0" w:firstColumn="1" w:lastColumn="0" w:noHBand="0" w:noVBand="1"/>
      </w:tblPr>
      <w:tblGrid>
        <w:gridCol w:w="1532"/>
        <w:gridCol w:w="7292"/>
      </w:tblGrid>
      <w:tr w:rsidR="00BF0EAA" w:rsidRPr="00480EE5" w14:paraId="541A4C8F" w14:textId="77777777" w:rsidTr="00BF0EAA">
        <w:trPr>
          <w:divId w:val="484205426"/>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AAB579D" w14:textId="77777777" w:rsidR="00BF0EAA" w:rsidRPr="00480EE5" w:rsidRDefault="00BF0EAA">
            <w:pPr>
              <w:pStyle w:val="NormalWeb"/>
              <w:spacing w:before="240" w:beforeAutospacing="0" w:after="0" w:afterAutospacing="0"/>
              <w:jc w:val="center"/>
              <w:rPr>
                <w:rFonts w:ascii="Arial" w:hAnsi="Arial" w:cs="Arial"/>
                <w:sz w:val="22"/>
                <w:szCs w:val="22"/>
                <w:lang w:val="es-ES"/>
              </w:rPr>
            </w:pPr>
            <w:r w:rsidRPr="00480EE5">
              <w:rPr>
                <w:rFonts w:ascii="Arial" w:hAnsi="Arial" w:cs="Arial"/>
                <w:b/>
                <w:bCs/>
                <w:color w:val="000000"/>
                <w:sz w:val="22"/>
                <w:szCs w:val="22"/>
                <w:lang w:val="es-ES"/>
              </w:rPr>
              <w:t>Proyecto de Acuerdo</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A4CEC83" w14:textId="77777777" w:rsidR="00BF0EAA" w:rsidRPr="00480EE5" w:rsidRDefault="00BF0EAA">
            <w:pPr>
              <w:pStyle w:val="NormalWeb"/>
              <w:spacing w:before="240" w:beforeAutospacing="0" w:after="0" w:afterAutospacing="0"/>
              <w:jc w:val="center"/>
              <w:rPr>
                <w:rFonts w:ascii="Arial" w:hAnsi="Arial" w:cs="Arial"/>
                <w:sz w:val="22"/>
                <w:szCs w:val="22"/>
                <w:lang w:val="es-ES"/>
              </w:rPr>
            </w:pPr>
            <w:r w:rsidRPr="00480EE5">
              <w:rPr>
                <w:rFonts w:ascii="Arial" w:hAnsi="Arial" w:cs="Arial"/>
                <w:b/>
                <w:bCs/>
                <w:color w:val="000000"/>
                <w:sz w:val="22"/>
                <w:szCs w:val="22"/>
                <w:lang w:val="es-ES"/>
              </w:rPr>
              <w:t>Trámite</w:t>
            </w:r>
          </w:p>
        </w:tc>
      </w:tr>
      <w:tr w:rsidR="00BF0EAA" w:rsidRPr="00480EE5" w14:paraId="55BFC188" w14:textId="77777777" w:rsidTr="00BF0EAA">
        <w:trPr>
          <w:divId w:val="484205426"/>
          <w:trHeight w:val="1864"/>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FF7E42B" w14:textId="77777777" w:rsidR="00BF0EAA" w:rsidRPr="00480EE5" w:rsidRDefault="00BF0EAA">
            <w:pPr>
              <w:pStyle w:val="NormalWeb"/>
              <w:spacing w:before="240" w:beforeAutospacing="0" w:after="0" w:afterAutospacing="0"/>
              <w:jc w:val="center"/>
              <w:rPr>
                <w:rFonts w:ascii="Arial" w:hAnsi="Arial" w:cs="Arial"/>
                <w:sz w:val="22"/>
                <w:szCs w:val="22"/>
                <w:lang w:val="es-ES"/>
              </w:rPr>
            </w:pPr>
            <w:r w:rsidRPr="00480EE5">
              <w:rPr>
                <w:rFonts w:ascii="Arial" w:hAnsi="Arial" w:cs="Arial"/>
                <w:color w:val="000000"/>
                <w:sz w:val="22"/>
                <w:szCs w:val="22"/>
                <w:lang w:val="es-ES"/>
              </w:rPr>
              <w:t>No. 187 de 2024</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F8ED69" w14:textId="77777777" w:rsidR="00BF0EAA" w:rsidRPr="00480EE5" w:rsidRDefault="00BF0EAA">
            <w:pPr>
              <w:pStyle w:val="NormalWeb"/>
              <w:spacing w:before="240" w:beforeAutospacing="0" w:after="0" w:afterAutospacing="0"/>
              <w:jc w:val="both"/>
              <w:rPr>
                <w:rFonts w:ascii="Arial" w:hAnsi="Arial" w:cs="Arial"/>
                <w:sz w:val="22"/>
                <w:szCs w:val="22"/>
                <w:lang w:val="es-ES"/>
              </w:rPr>
            </w:pPr>
            <w:r w:rsidRPr="00480EE5">
              <w:rPr>
                <w:rFonts w:ascii="Arial" w:hAnsi="Arial" w:cs="Arial"/>
                <w:color w:val="000000"/>
                <w:sz w:val="22"/>
                <w:szCs w:val="22"/>
                <w:lang w:val="es-ES"/>
              </w:rPr>
              <w:t>Radicado el 1 de febrero de 2024 y remitido a la Comisión de Gobierno el 6 de febrero de 2024.</w:t>
            </w:r>
          </w:p>
          <w:p w14:paraId="6FB899ED" w14:textId="77777777" w:rsidR="00BF0EAA" w:rsidRPr="00480EE5" w:rsidRDefault="00BF0EAA">
            <w:pPr>
              <w:pStyle w:val="NormalWeb"/>
              <w:spacing w:before="240" w:beforeAutospacing="0" w:after="0" w:afterAutospacing="0"/>
              <w:jc w:val="both"/>
              <w:rPr>
                <w:rFonts w:ascii="Arial" w:hAnsi="Arial" w:cs="Arial"/>
                <w:sz w:val="22"/>
                <w:szCs w:val="22"/>
                <w:lang w:val="es-ES"/>
              </w:rPr>
            </w:pPr>
            <w:r w:rsidRPr="00480EE5">
              <w:rPr>
                <w:rFonts w:ascii="Arial" w:hAnsi="Arial" w:cs="Arial"/>
                <w:color w:val="000000"/>
                <w:sz w:val="22"/>
                <w:szCs w:val="22"/>
                <w:lang w:val="es-ES"/>
              </w:rPr>
              <w:t>Los concejales Diana Marcela Diago y Rolando González rindieron ponencia positiva con modificaciones.</w:t>
            </w:r>
          </w:p>
          <w:p w14:paraId="17F60F90" w14:textId="77777777" w:rsidR="00BF0EAA" w:rsidRPr="00480EE5" w:rsidRDefault="00BF0EAA">
            <w:pPr>
              <w:pStyle w:val="NormalWeb"/>
              <w:spacing w:before="240" w:beforeAutospacing="0" w:after="0" w:afterAutospacing="0"/>
              <w:jc w:val="both"/>
              <w:rPr>
                <w:rFonts w:ascii="Arial" w:hAnsi="Arial" w:cs="Arial"/>
                <w:sz w:val="22"/>
                <w:szCs w:val="22"/>
                <w:lang w:val="es-ES"/>
              </w:rPr>
            </w:pPr>
            <w:r w:rsidRPr="00480EE5">
              <w:rPr>
                <w:rFonts w:ascii="Arial" w:hAnsi="Arial" w:cs="Arial"/>
                <w:color w:val="000000"/>
                <w:sz w:val="22"/>
                <w:szCs w:val="22"/>
                <w:lang w:val="es-ES"/>
              </w:rPr>
              <w:t>Archivado de conformidad con el artículo 79 del Acuerdo 741 de 2019, modificado por el artículo 17 del Acuerdo 837 de 2022, por no discutirse en las sesiones ordinarias del mes de febrero de 2024.</w:t>
            </w:r>
          </w:p>
        </w:tc>
      </w:tr>
      <w:tr w:rsidR="00BF0EAA" w:rsidRPr="00480EE5" w14:paraId="48CECAD2" w14:textId="77777777" w:rsidTr="00BF0EAA">
        <w:trPr>
          <w:divId w:val="484205426"/>
          <w:trHeight w:val="1566"/>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8705D6B" w14:textId="77777777" w:rsidR="00BF0EAA" w:rsidRPr="00480EE5" w:rsidRDefault="00BF0EAA">
            <w:pPr>
              <w:pStyle w:val="NormalWeb"/>
              <w:spacing w:before="240" w:beforeAutospacing="0" w:after="240" w:afterAutospacing="0"/>
              <w:jc w:val="center"/>
              <w:rPr>
                <w:rFonts w:ascii="Arial" w:hAnsi="Arial" w:cs="Arial"/>
                <w:sz w:val="22"/>
                <w:szCs w:val="22"/>
                <w:lang w:val="es-ES"/>
              </w:rPr>
            </w:pPr>
            <w:r w:rsidRPr="00480EE5">
              <w:rPr>
                <w:rFonts w:ascii="Arial" w:hAnsi="Arial" w:cs="Arial"/>
                <w:color w:val="000000"/>
                <w:sz w:val="22"/>
                <w:szCs w:val="22"/>
                <w:lang w:val="es-ES"/>
              </w:rPr>
              <w:lastRenderedPageBreak/>
              <w:t>No. 285 de 2024</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9BC91A3" w14:textId="77777777" w:rsidR="00BF0EAA" w:rsidRPr="00480EE5" w:rsidRDefault="00BF0EAA">
            <w:pPr>
              <w:pStyle w:val="NormalWeb"/>
              <w:spacing w:before="240" w:beforeAutospacing="0" w:after="240" w:afterAutospacing="0"/>
              <w:jc w:val="both"/>
              <w:rPr>
                <w:rFonts w:ascii="Arial" w:hAnsi="Arial" w:cs="Arial"/>
                <w:sz w:val="22"/>
                <w:szCs w:val="22"/>
                <w:lang w:val="es-ES"/>
              </w:rPr>
            </w:pPr>
            <w:r w:rsidRPr="00480EE5">
              <w:rPr>
                <w:rFonts w:ascii="Arial" w:hAnsi="Arial" w:cs="Arial"/>
                <w:color w:val="000000"/>
                <w:sz w:val="22"/>
                <w:szCs w:val="22"/>
                <w:lang w:val="es-ES"/>
              </w:rPr>
              <w:t>Los concejales Diana Marcela Diago y Rolando González rindieron ponencia positiva con modificaciones.</w:t>
            </w:r>
          </w:p>
          <w:p w14:paraId="622BE3CB" w14:textId="77777777" w:rsidR="00BF0EAA" w:rsidRPr="00480EE5" w:rsidRDefault="00BF0EAA">
            <w:pPr>
              <w:pStyle w:val="NormalWeb"/>
              <w:spacing w:before="240" w:beforeAutospacing="0" w:after="240" w:afterAutospacing="0"/>
              <w:jc w:val="both"/>
              <w:rPr>
                <w:rFonts w:ascii="Arial" w:hAnsi="Arial" w:cs="Arial"/>
                <w:sz w:val="22"/>
                <w:szCs w:val="22"/>
                <w:lang w:val="es-ES"/>
              </w:rPr>
            </w:pPr>
            <w:r w:rsidRPr="00480EE5">
              <w:rPr>
                <w:rFonts w:ascii="Arial" w:hAnsi="Arial" w:cs="Arial"/>
                <w:color w:val="000000"/>
                <w:sz w:val="22"/>
                <w:szCs w:val="22"/>
                <w:lang w:val="es-ES"/>
              </w:rPr>
              <w:t>Archivado de conformidad con el artículo 79 del Acuerdo 741 de 2019, modificado por el artículo 17 del Acuerdo 837 de 2022, por no discutirse en las sesiones ordinarias del mes de mayo de 2024.</w:t>
            </w:r>
          </w:p>
        </w:tc>
      </w:tr>
      <w:tr w:rsidR="00BF0EAA" w:rsidRPr="00480EE5" w14:paraId="17185C19" w14:textId="77777777" w:rsidTr="00BF0EAA">
        <w:trPr>
          <w:divId w:val="484205426"/>
          <w:trHeight w:val="1969"/>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047BF98" w14:textId="77777777" w:rsidR="00BF0EAA" w:rsidRPr="00480EE5" w:rsidRDefault="00BF0EAA">
            <w:pPr>
              <w:pStyle w:val="NormalWeb"/>
              <w:spacing w:before="240" w:beforeAutospacing="0" w:after="240" w:afterAutospacing="0"/>
              <w:jc w:val="center"/>
              <w:rPr>
                <w:rFonts w:ascii="Arial" w:hAnsi="Arial" w:cs="Arial"/>
                <w:sz w:val="22"/>
                <w:szCs w:val="22"/>
                <w:lang w:val="es-ES"/>
              </w:rPr>
            </w:pPr>
            <w:r w:rsidRPr="00480EE5">
              <w:rPr>
                <w:rFonts w:ascii="Arial" w:hAnsi="Arial" w:cs="Arial"/>
                <w:color w:val="000000"/>
                <w:sz w:val="22"/>
                <w:szCs w:val="22"/>
                <w:lang w:val="es-ES"/>
              </w:rPr>
              <w:t>No. 508 de 2024</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B8DF3E0" w14:textId="77777777" w:rsidR="00BF0EAA" w:rsidRPr="00480EE5" w:rsidRDefault="00BF0EAA">
            <w:pPr>
              <w:pStyle w:val="NormalWeb"/>
              <w:spacing w:before="240" w:beforeAutospacing="0" w:after="240" w:afterAutospacing="0"/>
              <w:rPr>
                <w:rFonts w:ascii="Arial" w:hAnsi="Arial" w:cs="Arial"/>
                <w:sz w:val="22"/>
                <w:szCs w:val="22"/>
                <w:lang w:val="es-ES"/>
              </w:rPr>
            </w:pPr>
            <w:r w:rsidRPr="00480EE5">
              <w:rPr>
                <w:rFonts w:ascii="Arial" w:hAnsi="Arial" w:cs="Arial"/>
                <w:color w:val="000000"/>
                <w:sz w:val="22"/>
                <w:szCs w:val="22"/>
                <w:lang w:val="es-ES"/>
              </w:rPr>
              <w:t>Los concejales Diana Marcela Diago y Rolando González rindieron ponencia positiva con modificaciones.</w:t>
            </w:r>
          </w:p>
          <w:p w14:paraId="181C7745" w14:textId="5EFA5EA6" w:rsidR="00BF0EAA" w:rsidRPr="00480EE5" w:rsidRDefault="00BF0EAA">
            <w:pPr>
              <w:pStyle w:val="NormalWeb"/>
              <w:spacing w:before="240" w:beforeAutospacing="0" w:after="240" w:afterAutospacing="0"/>
              <w:rPr>
                <w:rFonts w:ascii="Arial" w:hAnsi="Arial" w:cs="Arial"/>
                <w:sz w:val="22"/>
                <w:szCs w:val="22"/>
                <w:lang w:val="es-ES"/>
              </w:rPr>
            </w:pPr>
            <w:r w:rsidRPr="00480EE5">
              <w:rPr>
                <w:rFonts w:ascii="Arial" w:hAnsi="Arial" w:cs="Arial"/>
                <w:color w:val="000000"/>
                <w:sz w:val="22"/>
                <w:szCs w:val="22"/>
                <w:lang w:val="es-ES"/>
              </w:rPr>
              <w:t>Archivado de conformidad con el artículo 79 del Acuerdo 741 de 2019, modificado por el artículo 17 del Acuerdo 837 de 2022, por no discutirse en las sesiones ordinarias del mes de agosto de 2024.</w:t>
            </w:r>
          </w:p>
        </w:tc>
      </w:tr>
      <w:tr w:rsidR="00BF0EAA" w:rsidRPr="00480EE5" w14:paraId="419D1587" w14:textId="77777777" w:rsidTr="00BF0EAA">
        <w:trPr>
          <w:divId w:val="484205426"/>
          <w:trHeight w:val="1812"/>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C91F03E" w14:textId="77777777" w:rsidR="00BF0EAA" w:rsidRPr="00480EE5" w:rsidRDefault="00BF0EAA">
            <w:pPr>
              <w:pStyle w:val="NormalWeb"/>
              <w:spacing w:before="240" w:beforeAutospacing="0" w:after="240" w:afterAutospacing="0"/>
              <w:jc w:val="center"/>
              <w:rPr>
                <w:rFonts w:ascii="Arial" w:hAnsi="Arial" w:cs="Arial"/>
                <w:sz w:val="22"/>
                <w:szCs w:val="22"/>
                <w:lang w:val="es-ES"/>
              </w:rPr>
            </w:pPr>
            <w:r w:rsidRPr="00480EE5">
              <w:rPr>
                <w:rFonts w:ascii="Arial" w:hAnsi="Arial" w:cs="Arial"/>
                <w:color w:val="000000"/>
                <w:sz w:val="22"/>
                <w:szCs w:val="22"/>
                <w:lang w:val="es-ES"/>
              </w:rPr>
              <w:t>No. 697 de 2024</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6467C58" w14:textId="5267A061" w:rsidR="00BF0EAA" w:rsidRPr="00480EE5" w:rsidRDefault="00BF0EAA">
            <w:pPr>
              <w:pStyle w:val="NormalWeb"/>
              <w:spacing w:before="240" w:beforeAutospacing="0" w:after="240" w:afterAutospacing="0"/>
              <w:rPr>
                <w:rFonts w:ascii="Arial" w:hAnsi="Arial" w:cs="Arial"/>
                <w:sz w:val="22"/>
                <w:szCs w:val="22"/>
                <w:lang w:val="es-ES"/>
              </w:rPr>
            </w:pPr>
            <w:r w:rsidRPr="00480EE5">
              <w:rPr>
                <w:rFonts w:ascii="Arial" w:hAnsi="Arial" w:cs="Arial"/>
                <w:color w:val="000000"/>
                <w:sz w:val="22"/>
                <w:szCs w:val="22"/>
                <w:lang w:val="es-ES"/>
              </w:rPr>
              <w:t>Los concejales Diana Marcela Diago y Rolando González rindieron ponencia positiva con modificaciones.</w:t>
            </w:r>
          </w:p>
          <w:p w14:paraId="091D3C40" w14:textId="77777777" w:rsidR="00BF0EAA" w:rsidRPr="00480EE5" w:rsidRDefault="00BF0EAA">
            <w:pPr>
              <w:pStyle w:val="NormalWeb"/>
              <w:spacing w:before="240" w:beforeAutospacing="0" w:after="240" w:afterAutospacing="0"/>
              <w:rPr>
                <w:rFonts w:ascii="Arial" w:hAnsi="Arial" w:cs="Arial"/>
                <w:sz w:val="22"/>
                <w:szCs w:val="22"/>
                <w:lang w:val="es-ES"/>
              </w:rPr>
            </w:pPr>
            <w:r w:rsidRPr="00480EE5">
              <w:rPr>
                <w:rFonts w:ascii="Arial" w:hAnsi="Arial" w:cs="Arial"/>
                <w:color w:val="000000"/>
                <w:sz w:val="22"/>
                <w:szCs w:val="22"/>
                <w:lang w:val="es-ES"/>
              </w:rPr>
              <w:t>Archivado de conformidad con el artículo 79 del Acuerdo 741 de 2019, modificado por el artículo 17 del Acuerdo 837 de 2022, por no discutirse en las sesiones ordinarias del mes de noviembre de 2024.</w:t>
            </w:r>
          </w:p>
        </w:tc>
      </w:tr>
    </w:tbl>
    <w:p w14:paraId="1688F9FE" w14:textId="77777777" w:rsidR="00BF0EAA" w:rsidRPr="00480EE5" w:rsidRDefault="00BF0EAA" w:rsidP="00BF0EAA">
      <w:pPr>
        <w:pStyle w:val="Prrafodelista"/>
        <w:ind w:left="1004"/>
        <w:divId w:val="484205426"/>
        <w:rPr>
          <w:rFonts w:ascii="Arial" w:hAnsi="Arial" w:cs="Arial"/>
          <w:sz w:val="22"/>
          <w:szCs w:val="22"/>
        </w:rPr>
      </w:pPr>
    </w:p>
    <w:p w14:paraId="3F5B4402" w14:textId="77777777" w:rsidR="00BF0EAA" w:rsidRPr="00480EE5" w:rsidRDefault="00BF0EAA" w:rsidP="00BF0EAA">
      <w:pPr>
        <w:pStyle w:val="s24"/>
        <w:spacing w:before="0" w:beforeAutospacing="0" w:after="0" w:afterAutospacing="0" w:line="276" w:lineRule="auto"/>
        <w:ind w:left="284"/>
        <w:divId w:val="484205426"/>
        <w:rPr>
          <w:rFonts w:ascii="Arial" w:hAnsi="Arial" w:cs="Arial"/>
          <w:b/>
          <w:bCs/>
          <w:sz w:val="22"/>
          <w:szCs w:val="22"/>
          <w:lang w:val="es-ES"/>
        </w:rPr>
      </w:pPr>
    </w:p>
    <w:p w14:paraId="4D975E9A" w14:textId="536016C9" w:rsidR="00971D33" w:rsidRPr="00480EE5" w:rsidRDefault="00971D33" w:rsidP="00CE64F1">
      <w:pPr>
        <w:pStyle w:val="s24"/>
        <w:numPr>
          <w:ilvl w:val="0"/>
          <w:numId w:val="24"/>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DEL PROYECTO DE ACUERDO PRESENTADO</w:t>
      </w:r>
    </w:p>
    <w:p w14:paraId="595D917F" w14:textId="77777777" w:rsidR="00CE64F1" w:rsidRPr="00480EE5" w:rsidRDefault="00CE64F1" w:rsidP="00CE64F1">
      <w:pPr>
        <w:pStyle w:val="s24"/>
        <w:spacing w:before="0" w:beforeAutospacing="0" w:after="0" w:afterAutospacing="0" w:line="276" w:lineRule="auto"/>
        <w:divId w:val="484205426"/>
        <w:rPr>
          <w:rFonts w:ascii="Arial" w:hAnsi="Arial" w:cs="Arial"/>
          <w:b/>
          <w:bCs/>
          <w:sz w:val="22"/>
          <w:szCs w:val="22"/>
          <w:lang w:val="es-ES"/>
        </w:rPr>
      </w:pPr>
    </w:p>
    <w:p w14:paraId="0B384090" w14:textId="62491799" w:rsidR="00B91AB6" w:rsidRPr="00480EE5" w:rsidRDefault="00B91AB6" w:rsidP="00B91AB6">
      <w:pPr>
        <w:pStyle w:val="NormalWeb"/>
        <w:spacing w:before="0" w:beforeAutospacing="0" w:after="16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 xml:space="preserve">El autor del proyecto en la justificación y análisis de conveniencia de la iniciativa del Proyecto de Acuerdo radicado ante esta </w:t>
      </w:r>
      <w:r w:rsidR="00480EE5" w:rsidRPr="00480EE5">
        <w:rPr>
          <w:rFonts w:ascii="Arial" w:hAnsi="Arial" w:cs="Arial"/>
          <w:color w:val="000000"/>
          <w:sz w:val="22"/>
          <w:szCs w:val="22"/>
          <w:lang w:val="es-ES"/>
        </w:rPr>
        <w:t>Corporación</w:t>
      </w:r>
      <w:r w:rsidRPr="00480EE5">
        <w:rPr>
          <w:rFonts w:ascii="Arial" w:hAnsi="Arial" w:cs="Arial"/>
          <w:color w:val="000000"/>
          <w:sz w:val="22"/>
          <w:szCs w:val="22"/>
          <w:lang w:val="es-ES"/>
        </w:rPr>
        <w:t xml:space="preserve"> establece los siguientes argumentos: </w:t>
      </w:r>
    </w:p>
    <w:p w14:paraId="18984D48" w14:textId="16A1BFE4" w:rsidR="00B91AB6" w:rsidRPr="00480EE5" w:rsidRDefault="00B91AB6" w:rsidP="00B91AB6">
      <w:pPr>
        <w:pStyle w:val="NormalWeb"/>
        <w:spacing w:before="240" w:beforeAutospacing="0" w:after="24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De acuerdo con el autor, el envejecimiento de la población es una realidad creciente tanto a nivel mundial como en Colombia, donde los adultos mayores de 60 años representan el grupo con mayor tasa de crecimiento poblacional. Las leyes 1251 de 2008 y 2055 de 2020 definen a los adultos mayores como aquellas personas de 60 años o más, reconociendo la importancia de proteger sus derechos. En América Latina, la familia ha asumido la responsabilidad de cuidar a los adultos mayores, debido a la falta de un sistema de protección estable por parte del Estado y las instituciones nacionales. A menudo, el cuidado de esta población no está incluido en la agenda pública y, en muchos casos, la familia sigue siendo la principal encargada de su bienestar. Además, la promulgación de normativas que garanticen la protección de los adultos mayores influye en su situación económica, ya que los países con una mayor cobertura en pensiones contribuyen a reducir los niveles de pobreza en esta población.</w:t>
      </w:r>
    </w:p>
    <w:p w14:paraId="6495A727" w14:textId="77777777" w:rsidR="00B91AB6" w:rsidRPr="00480EE5" w:rsidRDefault="00B91AB6" w:rsidP="00B91AB6">
      <w:pPr>
        <w:pStyle w:val="NormalWeb"/>
        <w:spacing w:before="240" w:beforeAutospacing="0" w:after="24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lastRenderedPageBreak/>
        <w:t>En Bogotá, se estima que para 2025 la población total será de 7.9 millones de habitantes, de los cuales cerca de 1.27 millones serán adultos mayores de 60 años. Las localidades con mayor número de adultos mayores serán Suba, Kennedy, Engativá y Usaquén. La esperanza de vida en Colombia ha aumentado significativamente, alcanzando los 80 años para las mujeres y 73 años para los hombres en 2020.</w:t>
      </w:r>
    </w:p>
    <w:p w14:paraId="5C3A7BE0" w14:textId="77777777" w:rsidR="00B91AB6" w:rsidRPr="00480EE5" w:rsidRDefault="00B91AB6" w:rsidP="00B91AB6">
      <w:pPr>
        <w:pStyle w:val="NormalWeb"/>
        <w:spacing w:before="240" w:beforeAutospacing="0" w:after="24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En términos económicos, los ingresos laborales de los empleados son generalmente más altos que los de los autoempleados, pero a partir de los 64 años, los ingresos tienden a disminuir. Además, la tasa de ocupación de los adultos mayores es baja, especialmente para aquellos mayores de 70 años, y las mujeres presentan una menor participación en el mercado laboral en comparación con los hombres.</w:t>
      </w:r>
    </w:p>
    <w:p w14:paraId="4AAF321E" w14:textId="77777777" w:rsidR="00B91AB6" w:rsidRPr="00480EE5" w:rsidRDefault="00B91AB6" w:rsidP="00B91AB6">
      <w:pPr>
        <w:pStyle w:val="NormalWeb"/>
        <w:spacing w:before="240" w:beforeAutospacing="0" w:after="24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 En cuanto al emprendimiento, las personas mayores están cada vez más involucradas en actividades por cuenta propia, con un incremento notable de los mayores de 70 años que se dedican al emprendimiento. Sin embargo, enfrentan barreras para su inclusión laboral, como la falta de recursos, acceso limitado a financiamiento y dificultades para acceder a plataformas de empleo.</w:t>
      </w:r>
    </w:p>
    <w:p w14:paraId="3E227866" w14:textId="77777777" w:rsidR="00B91AB6" w:rsidRPr="00480EE5" w:rsidRDefault="00B91AB6" w:rsidP="00B91AB6">
      <w:pPr>
        <w:pStyle w:val="NormalWeb"/>
        <w:spacing w:before="240" w:beforeAutospacing="0" w:after="24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La "Economía Plateada" o Silver Economy hace referencia al potencial económico del envejecimiento poblacional, destacando las oportunidades que surgen para la inclusión productiva de los adultos mayores. La Convención Interamericana promueve el derecho al trabajo digno y la igualdad de oportunidades sin importar la edad. Las principales barreras identificadas para la inclusión laboral de los adultos mayores incluyen la falta de ofertas laborales específicas, dificultades financieras para emprender, y barreras educativas y arquitectónicas.</w:t>
      </w:r>
    </w:p>
    <w:p w14:paraId="4B71B02E" w14:textId="77777777" w:rsidR="00B91AB6" w:rsidRPr="00480EE5" w:rsidRDefault="00B91AB6" w:rsidP="00B91AB6">
      <w:pPr>
        <w:pStyle w:val="NormalWeb"/>
        <w:spacing w:before="240" w:beforeAutospacing="0" w:after="24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Finalmente, con el fin de fomentar la inclusión productiva de los adultos mayores, se requiere facilitar el acceso a créditos, asistencia técnica, y capacitación en emprendimiento. Esto no solo beneficiaría a los adultos mayores, sino también al crecimiento económico de la ciudad, mejorando la sostenibilidad del sistema de seguridad social y promoviendo la diversidad generacional en los lugares de trabajo.</w:t>
      </w:r>
    </w:p>
    <w:p w14:paraId="6553691D" w14:textId="4ECFFD80" w:rsidR="00B91AB6" w:rsidRPr="00480EE5" w:rsidRDefault="00B91AB6" w:rsidP="00B91AB6">
      <w:pPr>
        <w:jc w:val="both"/>
        <w:divId w:val="484205426"/>
        <w:rPr>
          <w:rFonts w:ascii="Arial" w:hAnsi="Arial" w:cs="Arial"/>
          <w:bCs/>
          <w:sz w:val="22"/>
          <w:szCs w:val="22"/>
        </w:rPr>
      </w:pPr>
      <w:r w:rsidRPr="00480EE5">
        <w:rPr>
          <w:rFonts w:ascii="Arial" w:hAnsi="Arial" w:cs="Arial"/>
          <w:bCs/>
          <w:sz w:val="22"/>
          <w:szCs w:val="22"/>
        </w:rPr>
        <w:t xml:space="preserve">Usualmente, el tema de cuidado e independencia de las personas mayores no se encuentra en la agenda pública y si lo está no aparece soportado en instituciones robustas para ser la primera opción de cuidado para aquella población que envejece </w:t>
      </w:r>
      <w:r w:rsidR="00B9202A" w:rsidRPr="00480EE5">
        <w:rPr>
          <w:rFonts w:ascii="Arial" w:hAnsi="Arial" w:cs="Arial"/>
          <w:bCs/>
          <w:sz w:val="22"/>
          <w:szCs w:val="22"/>
        </w:rPr>
        <w:t>y,</w:t>
      </w:r>
      <w:r w:rsidRPr="00480EE5">
        <w:rPr>
          <w:rFonts w:ascii="Arial" w:hAnsi="Arial" w:cs="Arial"/>
          <w:bCs/>
          <w:sz w:val="22"/>
          <w:szCs w:val="22"/>
        </w:rPr>
        <w:t xml:space="preserve"> por ende, que sea la familia la encargada de su cuidado. </w:t>
      </w:r>
    </w:p>
    <w:p w14:paraId="4BF47220" w14:textId="77777777" w:rsidR="00B91AB6" w:rsidRPr="00480EE5" w:rsidRDefault="00B91AB6" w:rsidP="00B91AB6">
      <w:pPr>
        <w:jc w:val="both"/>
        <w:divId w:val="484205426"/>
        <w:rPr>
          <w:rFonts w:ascii="Arial" w:hAnsi="Arial" w:cs="Arial"/>
          <w:bCs/>
          <w:sz w:val="22"/>
          <w:szCs w:val="22"/>
        </w:rPr>
      </w:pPr>
    </w:p>
    <w:p w14:paraId="02812F67" w14:textId="5893D2D2" w:rsidR="00B91AB6" w:rsidRPr="00480EE5" w:rsidRDefault="00B91AB6" w:rsidP="00E2344E">
      <w:pPr>
        <w:pStyle w:val="s24"/>
        <w:spacing w:before="0" w:beforeAutospacing="0" w:after="0" w:afterAutospacing="0" w:line="276" w:lineRule="auto"/>
        <w:jc w:val="both"/>
        <w:divId w:val="484205426"/>
        <w:rPr>
          <w:rFonts w:ascii="Arial" w:hAnsi="Arial" w:cs="Arial"/>
          <w:b/>
          <w:bCs/>
          <w:sz w:val="22"/>
          <w:szCs w:val="22"/>
          <w:lang w:val="es-ES"/>
        </w:rPr>
      </w:pPr>
      <w:r w:rsidRPr="00480EE5">
        <w:rPr>
          <w:rFonts w:ascii="Arial" w:hAnsi="Arial" w:cs="Arial"/>
          <w:bCs/>
          <w:sz w:val="22"/>
          <w:szCs w:val="22"/>
          <w:lang w:val="es-ES"/>
        </w:rPr>
        <w:t xml:space="preserve">Por tanto, la promulgación de normas que garanticen la protección de las personas mayores impacta las formas en los niveles socioeconómicos de la tercera edad en diversos países. Al revisar los países que tienen mayor cobertura en pensiones contributivas y no contributivas se ha evidenciado una relación proporcional con relación a los niveles de pobreza, es decir que aquellos países que cuentan con una cobertura amplia del sistema </w:t>
      </w:r>
      <w:r w:rsidRPr="00480EE5">
        <w:rPr>
          <w:rFonts w:ascii="Arial" w:hAnsi="Arial" w:cs="Arial"/>
          <w:bCs/>
          <w:sz w:val="22"/>
          <w:szCs w:val="22"/>
          <w:lang w:val="es-ES"/>
        </w:rPr>
        <w:lastRenderedPageBreak/>
        <w:t>de seguridad social generalmente son aquellos con menor pobreza en personas mayores. (Aranco et. al, 2018).</w:t>
      </w:r>
    </w:p>
    <w:p w14:paraId="0C1B26C5" w14:textId="77777777" w:rsidR="00B91AB6" w:rsidRPr="00480EE5" w:rsidRDefault="00B91AB6" w:rsidP="00971D33">
      <w:pPr>
        <w:pStyle w:val="s24"/>
        <w:spacing w:before="0" w:beforeAutospacing="0" w:after="0" w:afterAutospacing="0" w:line="276" w:lineRule="auto"/>
        <w:ind w:left="1004"/>
        <w:divId w:val="484205426"/>
        <w:rPr>
          <w:rFonts w:ascii="Arial" w:hAnsi="Arial" w:cs="Arial"/>
          <w:b/>
          <w:bCs/>
          <w:sz w:val="22"/>
          <w:szCs w:val="22"/>
          <w:lang w:val="es-ES"/>
        </w:rPr>
      </w:pPr>
    </w:p>
    <w:p w14:paraId="1A44E084" w14:textId="731717EC" w:rsidR="00CE64F1" w:rsidRPr="00480EE5" w:rsidRDefault="00CE64F1" w:rsidP="00CE64F1">
      <w:pPr>
        <w:pStyle w:val="s24"/>
        <w:numPr>
          <w:ilvl w:val="0"/>
          <w:numId w:val="24"/>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DE LA PONENCIA</w:t>
      </w:r>
    </w:p>
    <w:p w14:paraId="3928C94B" w14:textId="77777777" w:rsidR="00CE64F1" w:rsidRPr="00480EE5" w:rsidRDefault="00CE64F1" w:rsidP="00CE64F1">
      <w:pPr>
        <w:pStyle w:val="s24"/>
        <w:spacing w:before="0" w:beforeAutospacing="0" w:after="0" w:afterAutospacing="0" w:line="276" w:lineRule="auto"/>
        <w:jc w:val="center"/>
        <w:divId w:val="484205426"/>
        <w:rPr>
          <w:rFonts w:ascii="Arial" w:hAnsi="Arial" w:cs="Arial"/>
          <w:b/>
          <w:bCs/>
          <w:sz w:val="22"/>
          <w:szCs w:val="22"/>
          <w:lang w:val="es-ES"/>
        </w:rPr>
      </w:pPr>
    </w:p>
    <w:p w14:paraId="31403966" w14:textId="7E239A66" w:rsidR="00342C28"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 xml:space="preserve">De acuerdo con la importancia de este tema para la ciudad, </w:t>
      </w:r>
      <w:r w:rsidR="00342C28" w:rsidRPr="00480EE5">
        <w:rPr>
          <w:rFonts w:ascii="Arial" w:hAnsi="Arial" w:cs="Arial"/>
          <w:bCs/>
          <w:sz w:val="22"/>
          <w:szCs w:val="22"/>
        </w:rPr>
        <w:t xml:space="preserve">es menester </w:t>
      </w:r>
      <w:r w:rsidR="00480EE5" w:rsidRPr="00480EE5">
        <w:rPr>
          <w:rFonts w:ascii="Arial" w:hAnsi="Arial" w:cs="Arial"/>
          <w:bCs/>
          <w:sz w:val="22"/>
          <w:szCs w:val="22"/>
        </w:rPr>
        <w:t>iniciar</w:t>
      </w:r>
      <w:r w:rsidR="00B9202A" w:rsidRPr="00480EE5">
        <w:rPr>
          <w:rFonts w:ascii="Arial" w:hAnsi="Arial" w:cs="Arial"/>
          <w:bCs/>
          <w:sz w:val="22"/>
          <w:szCs w:val="22"/>
        </w:rPr>
        <w:t xml:space="preserve"> indicando que</w:t>
      </w:r>
      <w:r w:rsidRPr="00480EE5">
        <w:rPr>
          <w:rFonts w:ascii="Arial" w:hAnsi="Arial" w:cs="Arial"/>
          <w:bCs/>
          <w:sz w:val="22"/>
          <w:szCs w:val="22"/>
        </w:rPr>
        <w:t xml:space="preserve"> el documento CONPES, en 2022, actualizó la </w:t>
      </w:r>
      <w:r w:rsidRPr="00480EE5">
        <w:rPr>
          <w:rFonts w:ascii="Arial" w:hAnsi="Arial" w:cs="Arial"/>
          <w:bCs/>
          <w:i/>
          <w:iCs/>
          <w:sz w:val="22"/>
          <w:szCs w:val="22"/>
        </w:rPr>
        <w:t xml:space="preserve">“Política pública social para el envejecimiento y la vejez 2010-2025”, </w:t>
      </w:r>
      <w:r w:rsidRPr="00480EE5">
        <w:rPr>
          <w:rFonts w:ascii="Arial" w:hAnsi="Arial" w:cs="Arial"/>
          <w:bCs/>
          <w:sz w:val="22"/>
          <w:szCs w:val="22"/>
        </w:rPr>
        <w:t xml:space="preserve">en la política se menciona que: </w:t>
      </w:r>
    </w:p>
    <w:p w14:paraId="398FE07F" w14:textId="77777777" w:rsidR="00342C28" w:rsidRPr="00480EE5" w:rsidRDefault="00342C28" w:rsidP="00342C28">
      <w:pPr>
        <w:spacing w:line="0" w:lineRule="atLeast"/>
        <w:ind w:left="709"/>
        <w:jc w:val="both"/>
        <w:divId w:val="484205426"/>
        <w:rPr>
          <w:rFonts w:ascii="Arial" w:hAnsi="Arial" w:cs="Arial"/>
          <w:bCs/>
          <w:i/>
          <w:iCs/>
          <w:sz w:val="22"/>
          <w:szCs w:val="22"/>
        </w:rPr>
      </w:pPr>
    </w:p>
    <w:p w14:paraId="7D344032" w14:textId="07E6BA90" w:rsidR="00CE64F1" w:rsidRPr="00480EE5" w:rsidRDefault="00CE64F1" w:rsidP="00342C28">
      <w:pPr>
        <w:spacing w:line="0" w:lineRule="atLeast"/>
        <w:ind w:left="709"/>
        <w:jc w:val="both"/>
        <w:divId w:val="484205426"/>
        <w:rPr>
          <w:rFonts w:ascii="Arial" w:hAnsi="Arial" w:cs="Arial"/>
          <w:bCs/>
          <w:i/>
          <w:iCs/>
          <w:sz w:val="22"/>
          <w:szCs w:val="22"/>
        </w:rPr>
      </w:pPr>
      <w:r w:rsidRPr="00480EE5">
        <w:rPr>
          <w:rFonts w:ascii="Arial" w:hAnsi="Arial" w:cs="Arial"/>
          <w:bCs/>
          <w:i/>
          <w:iCs/>
          <w:sz w:val="22"/>
          <w:szCs w:val="22"/>
        </w:rPr>
        <w:t>“La vejez positiva asume que éste es un período de capitalización y despliegue de las capacidades productivas y saberes adquiridos durante toda la vida y no una etapa de exclusión social, económica y afectiva, pues estas consideraciones potencian los riesgos individuales y colectivos y tiene efectos sobre la calidad de vida, el aumento de la pobreza y la carga económica”.</w:t>
      </w:r>
    </w:p>
    <w:p w14:paraId="588FBFB7" w14:textId="77777777" w:rsidR="00CE64F1" w:rsidRPr="00480EE5" w:rsidRDefault="00CE64F1" w:rsidP="00CE64F1">
      <w:pPr>
        <w:spacing w:line="0" w:lineRule="atLeast"/>
        <w:jc w:val="both"/>
        <w:divId w:val="484205426"/>
        <w:rPr>
          <w:rFonts w:ascii="Arial" w:hAnsi="Arial" w:cs="Arial"/>
          <w:bCs/>
          <w:sz w:val="22"/>
          <w:szCs w:val="22"/>
        </w:rPr>
      </w:pPr>
    </w:p>
    <w:p w14:paraId="1DBAAB92"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Una de las metas del documento es “</w:t>
      </w:r>
      <w:r w:rsidRPr="00480EE5">
        <w:rPr>
          <w:rFonts w:ascii="Arial" w:hAnsi="Arial" w:cs="Arial"/>
          <w:bCs/>
          <w:i/>
          <w:iCs/>
          <w:sz w:val="22"/>
          <w:szCs w:val="22"/>
        </w:rPr>
        <w:t>De aquí a 2030, potenciar y promover la inclusión social, económica y política de todas las personas, independientemente de su edad, sexo, discapacidad, raza, etnia, origen, religión o situación económica u otra condición”.</w:t>
      </w:r>
      <w:r w:rsidRPr="00480EE5">
        <w:rPr>
          <w:rFonts w:ascii="Arial" w:hAnsi="Arial" w:cs="Arial"/>
          <w:bCs/>
          <w:sz w:val="22"/>
          <w:szCs w:val="22"/>
        </w:rPr>
        <w:t xml:space="preserve"> Igualmente, también se encuentra el tema de:</w:t>
      </w:r>
    </w:p>
    <w:p w14:paraId="0C21BD82" w14:textId="77777777" w:rsidR="00342C28" w:rsidRPr="00480EE5" w:rsidRDefault="00342C28" w:rsidP="00CE64F1">
      <w:pPr>
        <w:spacing w:line="0" w:lineRule="atLeast"/>
        <w:jc w:val="both"/>
        <w:divId w:val="484205426"/>
        <w:rPr>
          <w:rFonts w:ascii="Arial" w:hAnsi="Arial" w:cs="Arial"/>
          <w:bCs/>
          <w:sz w:val="22"/>
          <w:szCs w:val="22"/>
        </w:rPr>
      </w:pPr>
    </w:p>
    <w:p w14:paraId="1D54BC95" w14:textId="77777777" w:rsidR="00CE64F1" w:rsidRPr="00480EE5" w:rsidRDefault="00CE64F1" w:rsidP="00CE64F1">
      <w:pPr>
        <w:pStyle w:val="Prrafodelista"/>
        <w:numPr>
          <w:ilvl w:val="0"/>
          <w:numId w:val="29"/>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Atención de personas mayores en la ruta de empleabilidad para la promoción de la inserción laboral de la población mayor.</w:t>
      </w:r>
    </w:p>
    <w:p w14:paraId="56D370FA" w14:textId="77777777" w:rsidR="00CE64F1" w:rsidRPr="00480EE5" w:rsidRDefault="00CE64F1" w:rsidP="00CE64F1">
      <w:pPr>
        <w:pStyle w:val="Prrafodelista"/>
        <w:numPr>
          <w:ilvl w:val="0"/>
          <w:numId w:val="29"/>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Formación en habilidades para el trabajo (blandas, transversales y laborales) para personas mayores.</w:t>
      </w:r>
    </w:p>
    <w:p w14:paraId="08A2004A" w14:textId="77777777" w:rsidR="00CE64F1" w:rsidRPr="00480EE5" w:rsidRDefault="00CE64F1" w:rsidP="00CE64F1">
      <w:pPr>
        <w:pStyle w:val="Prrafodelista"/>
        <w:numPr>
          <w:ilvl w:val="0"/>
          <w:numId w:val="29"/>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Porcentaje (%) de participación de personas mayores en procesos que fortalezcan su autonomía, desarrollo de sus capacidades y reentrenamiento laboral.</w:t>
      </w:r>
    </w:p>
    <w:p w14:paraId="49F1C5B6" w14:textId="77777777" w:rsidR="00CE64F1" w:rsidRPr="00480EE5" w:rsidRDefault="00CE64F1" w:rsidP="00CE64F1">
      <w:pPr>
        <w:spacing w:line="0" w:lineRule="atLeast"/>
        <w:jc w:val="both"/>
        <w:divId w:val="484205426"/>
        <w:rPr>
          <w:rFonts w:ascii="Arial" w:hAnsi="Arial" w:cs="Arial"/>
          <w:bCs/>
          <w:sz w:val="22"/>
          <w:szCs w:val="22"/>
        </w:rPr>
      </w:pPr>
    </w:p>
    <w:p w14:paraId="5B3AC51C" w14:textId="5FD3AB47" w:rsidR="00CE64F1" w:rsidRPr="00480EE5" w:rsidRDefault="00342C28" w:rsidP="00CE64F1">
      <w:pPr>
        <w:spacing w:line="0" w:lineRule="atLeast"/>
        <w:jc w:val="both"/>
        <w:divId w:val="484205426"/>
        <w:rPr>
          <w:rFonts w:ascii="Arial" w:hAnsi="Arial" w:cs="Arial"/>
          <w:bCs/>
          <w:sz w:val="22"/>
          <w:szCs w:val="22"/>
        </w:rPr>
      </w:pPr>
      <w:r w:rsidRPr="00480EE5">
        <w:rPr>
          <w:rFonts w:ascii="Arial" w:hAnsi="Arial" w:cs="Arial"/>
          <w:bCs/>
          <w:sz w:val="22"/>
          <w:szCs w:val="22"/>
        </w:rPr>
        <w:t>En línea con lo anterior</w:t>
      </w:r>
      <w:r w:rsidR="00CE64F1" w:rsidRPr="00480EE5">
        <w:rPr>
          <w:rFonts w:ascii="Arial" w:hAnsi="Arial" w:cs="Arial"/>
          <w:bCs/>
          <w:sz w:val="22"/>
          <w:szCs w:val="22"/>
        </w:rPr>
        <w:t xml:space="preserve">, a nivel nacional el Ministerio de Salud y Protección </w:t>
      </w:r>
      <w:r w:rsidR="00480EE5" w:rsidRPr="00480EE5">
        <w:rPr>
          <w:rFonts w:ascii="Arial" w:hAnsi="Arial" w:cs="Arial"/>
          <w:bCs/>
          <w:sz w:val="22"/>
          <w:szCs w:val="22"/>
        </w:rPr>
        <w:t>Social cuenta</w:t>
      </w:r>
      <w:r w:rsidRPr="00480EE5">
        <w:rPr>
          <w:rFonts w:ascii="Arial" w:hAnsi="Arial" w:cs="Arial"/>
          <w:bCs/>
          <w:sz w:val="22"/>
          <w:szCs w:val="22"/>
        </w:rPr>
        <w:t xml:space="preserve"> con el documento </w:t>
      </w:r>
      <w:r w:rsidR="00CE64F1" w:rsidRPr="00480EE5">
        <w:rPr>
          <w:rFonts w:ascii="Arial" w:hAnsi="Arial" w:cs="Arial"/>
          <w:bCs/>
          <w:sz w:val="22"/>
          <w:szCs w:val="22"/>
        </w:rPr>
        <w:t>“Avances de la Política Pública Nacional de Envejecimiento y Vejez 2022 – 2031”; allí se presentan los resultados de los programas sociales que se ofrecen desde la nación.</w:t>
      </w:r>
    </w:p>
    <w:p w14:paraId="78A8B5E2" w14:textId="77777777" w:rsidR="00CE64F1" w:rsidRPr="00480EE5" w:rsidRDefault="00CE64F1" w:rsidP="00CE64F1">
      <w:pPr>
        <w:spacing w:line="0" w:lineRule="atLeast"/>
        <w:jc w:val="both"/>
        <w:divId w:val="484205426"/>
        <w:rPr>
          <w:rFonts w:ascii="Arial" w:hAnsi="Arial" w:cs="Arial"/>
          <w:bCs/>
          <w:sz w:val="22"/>
          <w:szCs w:val="22"/>
        </w:rPr>
      </w:pPr>
    </w:p>
    <w:p w14:paraId="7B56A2D2" w14:textId="06B74403"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 xml:space="preserve">Actualmente Bogotá cuenta con varios servicios para las personas mayores desde la Secretaría de Integración Social, sin embargo, es importante que estos desde el enfoque de la nueva longevidad atiendan de manera </w:t>
      </w:r>
      <w:r w:rsidR="00480EE5" w:rsidRPr="00480EE5">
        <w:rPr>
          <w:rFonts w:ascii="Arial" w:hAnsi="Arial" w:cs="Arial"/>
          <w:bCs/>
          <w:sz w:val="22"/>
          <w:szCs w:val="22"/>
        </w:rPr>
        <w:t>más</w:t>
      </w:r>
      <w:r w:rsidRPr="00480EE5">
        <w:rPr>
          <w:rFonts w:ascii="Arial" w:hAnsi="Arial" w:cs="Arial"/>
          <w:bCs/>
          <w:sz w:val="22"/>
          <w:szCs w:val="22"/>
        </w:rPr>
        <w:t xml:space="preserve"> activa las necesidades productivas y económicas de la población, haciendo uso de los centros y servicios ya conformados, como lo son:</w:t>
      </w:r>
    </w:p>
    <w:p w14:paraId="45B15EEE" w14:textId="77777777" w:rsidR="00CE64F1" w:rsidRPr="00480EE5" w:rsidRDefault="00CE64F1" w:rsidP="00CE64F1">
      <w:pPr>
        <w:spacing w:line="0" w:lineRule="atLeast"/>
        <w:jc w:val="both"/>
        <w:divId w:val="484205426"/>
        <w:rPr>
          <w:rFonts w:ascii="Arial" w:hAnsi="Arial" w:cs="Arial"/>
          <w:bCs/>
          <w:sz w:val="22"/>
          <w:szCs w:val="22"/>
        </w:rPr>
      </w:pPr>
    </w:p>
    <w:p w14:paraId="4093A80D" w14:textId="77777777" w:rsidR="00CE64F1" w:rsidRPr="00480EE5" w:rsidRDefault="00CE64F1" w:rsidP="00CE64F1">
      <w:pPr>
        <w:pStyle w:val="Prrafodelista"/>
        <w:numPr>
          <w:ilvl w:val="0"/>
          <w:numId w:val="30"/>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Servicio Cuidado transitorio Día – Noche</w:t>
      </w:r>
    </w:p>
    <w:p w14:paraId="7BA2E185" w14:textId="77777777" w:rsidR="00CE64F1" w:rsidRPr="00480EE5" w:rsidRDefault="00CE64F1" w:rsidP="00CE64F1">
      <w:pPr>
        <w:pStyle w:val="Prrafodelista"/>
        <w:numPr>
          <w:ilvl w:val="0"/>
          <w:numId w:val="30"/>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Servicio Centro día a tu casa</w:t>
      </w:r>
    </w:p>
    <w:p w14:paraId="32B2B39D" w14:textId="77777777" w:rsidR="00CE64F1" w:rsidRPr="00480EE5" w:rsidRDefault="00CE64F1" w:rsidP="00CE64F1">
      <w:pPr>
        <w:pStyle w:val="Prrafodelista"/>
        <w:numPr>
          <w:ilvl w:val="0"/>
          <w:numId w:val="30"/>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Servicio Comunidad de cuidado</w:t>
      </w:r>
    </w:p>
    <w:p w14:paraId="0CA15119" w14:textId="77777777" w:rsidR="00CE64F1" w:rsidRPr="00480EE5" w:rsidRDefault="00CE64F1" w:rsidP="00CE64F1">
      <w:pPr>
        <w:pStyle w:val="Prrafodelista"/>
        <w:numPr>
          <w:ilvl w:val="0"/>
          <w:numId w:val="30"/>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Servicio Centro día casa de la sabiduría</w:t>
      </w:r>
    </w:p>
    <w:p w14:paraId="23B0F55D" w14:textId="77777777" w:rsidR="00CE64F1" w:rsidRPr="00480EE5" w:rsidRDefault="00CE64F1" w:rsidP="00CE64F1">
      <w:pPr>
        <w:pStyle w:val="Prrafodelista"/>
        <w:numPr>
          <w:ilvl w:val="0"/>
          <w:numId w:val="30"/>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lastRenderedPageBreak/>
        <w:t xml:space="preserve">Modalidad Centro día al barrio </w:t>
      </w:r>
    </w:p>
    <w:p w14:paraId="56C1BCFC" w14:textId="77777777" w:rsidR="00CE64F1" w:rsidRPr="00480EE5" w:rsidRDefault="00CE64F1" w:rsidP="00CE64F1">
      <w:pPr>
        <w:pStyle w:val="Prrafodelista"/>
        <w:numPr>
          <w:ilvl w:val="0"/>
          <w:numId w:val="30"/>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 xml:space="preserve">Modalidad Centro día Redes de cuidado comunitario </w:t>
      </w:r>
    </w:p>
    <w:p w14:paraId="617C0555" w14:textId="77777777" w:rsidR="00CE64F1" w:rsidRPr="00480EE5" w:rsidRDefault="00CE64F1" w:rsidP="00CE64F1">
      <w:pPr>
        <w:pStyle w:val="Prrafodelista"/>
        <w:numPr>
          <w:ilvl w:val="0"/>
          <w:numId w:val="30"/>
        </w:numPr>
        <w:spacing w:line="0" w:lineRule="atLeast"/>
        <w:contextualSpacing/>
        <w:jc w:val="both"/>
        <w:divId w:val="484205426"/>
        <w:rPr>
          <w:rFonts w:ascii="Arial" w:hAnsi="Arial" w:cs="Arial"/>
          <w:bCs/>
          <w:sz w:val="22"/>
          <w:szCs w:val="22"/>
        </w:rPr>
      </w:pPr>
      <w:r w:rsidRPr="00480EE5">
        <w:rPr>
          <w:rFonts w:ascii="Arial" w:hAnsi="Arial" w:cs="Arial"/>
          <w:bCs/>
          <w:sz w:val="22"/>
          <w:szCs w:val="22"/>
        </w:rPr>
        <w:t>Servicio Bogotá te acompaña en la Vejez</w:t>
      </w:r>
    </w:p>
    <w:p w14:paraId="6DE57C65" w14:textId="77777777" w:rsidR="00CE64F1" w:rsidRPr="00480EE5" w:rsidRDefault="00CE64F1" w:rsidP="00CE64F1">
      <w:pPr>
        <w:spacing w:line="0" w:lineRule="atLeast"/>
        <w:jc w:val="both"/>
        <w:divId w:val="484205426"/>
        <w:rPr>
          <w:rFonts w:ascii="Arial" w:hAnsi="Arial" w:cs="Arial"/>
          <w:bCs/>
          <w:sz w:val="22"/>
          <w:szCs w:val="22"/>
        </w:rPr>
      </w:pPr>
    </w:p>
    <w:p w14:paraId="17E22BD3"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En ese sentido, este tipo de iniciativas como las contempladas en el actual proyecto de acuerdo, se convierte en un instrumento que permite articular el esfuerzo institucional de las diferentes entidades y programas con los que cuenta la ciudad.</w:t>
      </w:r>
    </w:p>
    <w:p w14:paraId="5AB7FE2A" w14:textId="77777777" w:rsidR="00CE64F1" w:rsidRPr="00480EE5" w:rsidRDefault="00CE64F1" w:rsidP="00CE64F1">
      <w:pPr>
        <w:spacing w:line="0" w:lineRule="atLeast"/>
        <w:jc w:val="both"/>
        <w:divId w:val="484205426"/>
        <w:rPr>
          <w:rFonts w:ascii="Arial" w:hAnsi="Arial" w:cs="Arial"/>
          <w:bCs/>
          <w:sz w:val="22"/>
          <w:szCs w:val="22"/>
        </w:rPr>
      </w:pPr>
    </w:p>
    <w:p w14:paraId="5F9E7A28"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Frente a la Normatividad Distrital, se considera importante adicionalmente tener en cuenta:</w:t>
      </w:r>
    </w:p>
    <w:p w14:paraId="5DC135C2" w14:textId="77777777" w:rsidR="00CE64F1" w:rsidRPr="00480EE5" w:rsidRDefault="00CE64F1" w:rsidP="00CE64F1">
      <w:pPr>
        <w:spacing w:line="0" w:lineRule="atLeast"/>
        <w:jc w:val="both"/>
        <w:divId w:val="484205426"/>
        <w:rPr>
          <w:rFonts w:ascii="Arial" w:hAnsi="Arial" w:cs="Arial"/>
          <w:bCs/>
          <w:sz w:val="22"/>
          <w:szCs w:val="22"/>
        </w:rPr>
      </w:pPr>
    </w:p>
    <w:p w14:paraId="58383C86" w14:textId="77777777" w:rsidR="00CE64F1" w:rsidRPr="00480EE5" w:rsidRDefault="00CE64F1" w:rsidP="00CE64F1">
      <w:pPr>
        <w:spacing w:line="0" w:lineRule="atLeast"/>
        <w:jc w:val="both"/>
        <w:divId w:val="484205426"/>
        <w:rPr>
          <w:rFonts w:ascii="Arial" w:hAnsi="Arial" w:cs="Arial"/>
          <w:b/>
          <w:bCs/>
          <w:sz w:val="22"/>
          <w:szCs w:val="22"/>
        </w:rPr>
      </w:pPr>
      <w:r w:rsidRPr="00480EE5">
        <w:rPr>
          <w:rFonts w:ascii="Arial" w:hAnsi="Arial" w:cs="Arial"/>
          <w:b/>
          <w:bCs/>
          <w:sz w:val="22"/>
          <w:szCs w:val="22"/>
        </w:rPr>
        <w:t>Acuerdo 927 de 2024. Por medio del cual se adopta el Plan de Desarrollo Económico, Social, Ambiental y de Obras Públicas del Distrito Capital 2024-2027 “Bogotá Camina Segura”</w:t>
      </w:r>
    </w:p>
    <w:p w14:paraId="0076D3D9" w14:textId="77777777" w:rsidR="00CE64F1" w:rsidRPr="00480EE5" w:rsidRDefault="00CE64F1" w:rsidP="00CE64F1">
      <w:pPr>
        <w:spacing w:line="0" w:lineRule="atLeast"/>
        <w:jc w:val="both"/>
        <w:divId w:val="484205426"/>
        <w:rPr>
          <w:rFonts w:ascii="Arial" w:hAnsi="Arial" w:cs="Arial"/>
          <w:b/>
          <w:sz w:val="22"/>
          <w:szCs w:val="22"/>
        </w:rPr>
      </w:pPr>
    </w:p>
    <w:p w14:paraId="2C0161A8" w14:textId="77777777" w:rsidR="00342C28"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
          <w:sz w:val="22"/>
          <w:szCs w:val="22"/>
        </w:rPr>
        <w:t>10.6. Programa 12. Bogotá cuida a su gente.</w:t>
      </w:r>
      <w:r w:rsidRPr="00480EE5">
        <w:rPr>
          <w:rFonts w:ascii="Arial" w:hAnsi="Arial" w:cs="Arial"/>
          <w:bCs/>
          <w:sz w:val="22"/>
          <w:szCs w:val="22"/>
        </w:rPr>
        <w:t xml:space="preserve"> Con el objetivo de lograr un acceso efectivo a los diferentes grupos poblacionales y diferenciales a los servicios sociales y, en especial, buscando que la ciudad sea, aún más, garante de derechos, equitativa e incluyente, se proponen cuatro grandes acciones. La primera de dichas acciones se orienta a fortalecer las rutas para la prevención de vulneraciones de los derechos humanos de mujeres, personas de los sectores sociales LGBTI, víctimas de trata de personas, víctimas de abuso de autoridad, defensores y defensoras de derechos humanos, población migrantes, población desplazada, población en proceso de reintegración o reincorporación y derechos fundamentales de religión, culto y conciencia, de manera que estas personas reciban orientación y atención sociojurídica, así como formación en derechos humanos, en este sentido, la persona que individualmente o junto con otras, con uso de una personería jurídica o colectividad de hecho, se esfuerce en formar o educar, divulgar o promover, defender o proteger los DDHH, tendrá una especial cuidado y vigilancia sobre sus derechos y necesidades, con atención prioritaria en el desarrollo de actividades de defensa de los DDHH y con proyectos y estrategias que fortalezcan sus labores organizativas y ampliación de espacios de difusión de las rutas de atención en las localidades. Como complemento de lo anterior, estas rutas se refuerzan con procesos de sensibilización en asuntos étnicos, como una medida para combatir el racismo y la discriminación; así mismo, desarrolla una ruta para el cambio cultural, en pro de la inclusión social y productiva, y de la no discriminación de la población LGBTI, y gestiona acciones de cooperación técnica nacional e internacional para el fortalecimiento de la política pública LGBTI. Tal apuesta busca, también, fortalecer capacidades, y promover alternativas para la inclusión social y productiva acompañando las iniciativas y dando sostenibilidad y visibilidad a procesos y emprendimientos sociales, económicos y colectivos de las personas de los sectores sociales LGBTI, sus familias y redes de apoyo en la sociedad contribuyendo a la garantía y goce pleno de sus derechos a través de la adaptación y ampliación de servicios para la atención diferencial de esta población. Igualmente, para las personas mayores, personas con discapacidad y sus cuidadoras y cuidadores, se adelantará la adecuación de espacios en entornos que permitan proximidad desde los entornos comunitarios de la oferta </w:t>
      </w:r>
      <w:r w:rsidRPr="00480EE5">
        <w:rPr>
          <w:rFonts w:ascii="Arial" w:hAnsi="Arial" w:cs="Arial"/>
          <w:bCs/>
          <w:sz w:val="22"/>
          <w:szCs w:val="22"/>
        </w:rPr>
        <w:lastRenderedPageBreak/>
        <w:t xml:space="preserve">institucional, reducción de trayectos, cobertura y calidad que permitan su cuidado integral para favorecer la construcción del proyecto de vida individual y el de sus familias. Los espacios de cuidado deberán estar articulados entre las comunidades e instancias de participación de personas con discapacidad, para que sean ellas las que produzcan, junto con las instituciones, las ofertas necesarias para construir su proyecto de vida. </w:t>
      </w:r>
    </w:p>
    <w:p w14:paraId="0C4A028F" w14:textId="77777777" w:rsidR="00342C28" w:rsidRPr="00480EE5" w:rsidRDefault="00342C28" w:rsidP="00CE64F1">
      <w:pPr>
        <w:spacing w:line="0" w:lineRule="atLeast"/>
        <w:jc w:val="both"/>
        <w:divId w:val="484205426"/>
        <w:rPr>
          <w:rFonts w:ascii="Arial" w:hAnsi="Arial" w:cs="Arial"/>
          <w:bCs/>
          <w:color w:val="000000" w:themeColor="text1"/>
          <w:sz w:val="22"/>
          <w:szCs w:val="22"/>
        </w:rPr>
      </w:pPr>
    </w:p>
    <w:p w14:paraId="53912A7D" w14:textId="4C0C3B41" w:rsidR="00342C28" w:rsidRPr="00480EE5" w:rsidRDefault="00CE64F1" w:rsidP="00CE64F1">
      <w:pPr>
        <w:spacing w:line="0" w:lineRule="atLeast"/>
        <w:jc w:val="both"/>
        <w:divId w:val="484205426"/>
        <w:rPr>
          <w:rFonts w:ascii="Arial" w:hAnsi="Arial" w:cs="Arial"/>
          <w:bCs/>
          <w:color w:val="000000" w:themeColor="text1"/>
          <w:sz w:val="22"/>
          <w:szCs w:val="22"/>
        </w:rPr>
      </w:pPr>
      <w:r w:rsidRPr="00480EE5">
        <w:rPr>
          <w:rFonts w:ascii="Arial" w:hAnsi="Arial" w:cs="Arial"/>
          <w:bCs/>
          <w:color w:val="000000" w:themeColor="text1"/>
          <w:sz w:val="22"/>
          <w:szCs w:val="22"/>
        </w:rPr>
        <w:t xml:space="preserve">Para el caso de las personas mayores de la ciudad, se propone el diseño de una política pública tenga en cuenta dentro de sus enfoques el concepto de “Nueva longevidad” que aborde los fenómenos de aislamiento, soledad, abandono y exclusión social y productiva, entre otros, que enfrenta esta población. Esta política irá en consonancia con la Convención Interamericana sobre la Protección de las Personas Mayores (CIDHPM), la Ley 2055 de 2020 y lo determinado por la Organización Mundial de la Salida para la Década del Envejecimiento Saludable (2020- 2030). En el marco de este modelo, se desarrollará una estrategia para fortalecer la autonomía e independencia en actividades cotidianas y abordar el aislamiento social y la soledad en las personas mayores. Esta política implica una coordinación interinstitucional más efectiva, la generación de sinergias con el sector privado, el rediseño y creación de servicios sociales para la atención integral de las necesidades de la población y la ampliación de la cobertura en transferencias de apoyos económicos para personas mayores, vía programa Ingreso Mínimo Garantizado, con el fin de rescatar su rol social, garantizar un ingreso digno y potenciar las habilidades y capacidades de las personas mayores. </w:t>
      </w:r>
    </w:p>
    <w:p w14:paraId="47EB1E6B" w14:textId="77777777" w:rsidR="00342C28" w:rsidRPr="00480EE5" w:rsidRDefault="00342C28" w:rsidP="00CE64F1">
      <w:pPr>
        <w:spacing w:line="0" w:lineRule="atLeast"/>
        <w:jc w:val="both"/>
        <w:divId w:val="484205426"/>
        <w:rPr>
          <w:rFonts w:ascii="Arial" w:hAnsi="Arial" w:cs="Arial"/>
          <w:bCs/>
          <w:color w:val="FF0000"/>
          <w:sz w:val="22"/>
          <w:szCs w:val="22"/>
        </w:rPr>
      </w:pPr>
    </w:p>
    <w:p w14:paraId="69A9E646" w14:textId="0317ECFC"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Por otra parte, para el caso de las personas con discapacidad, sus familias y sus personas cuidadoras, la apuesta central está encaminada a reducir la exclusión social y productiva de forma integradora en el marco de la Política Pública de Discapacidad para Bogotá (2023-2032), a través de los siguientes componentes:</w:t>
      </w:r>
    </w:p>
    <w:p w14:paraId="35F3FF59" w14:textId="77777777" w:rsidR="00CE64F1" w:rsidRPr="00480EE5" w:rsidRDefault="00CE64F1" w:rsidP="00CE64F1">
      <w:pPr>
        <w:spacing w:line="0" w:lineRule="atLeast"/>
        <w:jc w:val="both"/>
        <w:divId w:val="484205426"/>
        <w:rPr>
          <w:rFonts w:ascii="Arial" w:hAnsi="Arial" w:cs="Arial"/>
          <w:bCs/>
          <w:sz w:val="22"/>
          <w:szCs w:val="22"/>
        </w:rPr>
      </w:pPr>
    </w:p>
    <w:p w14:paraId="6C97B832"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I. La transformación y mejora de la calidad de los servicios sociales y estrategias actualmente existentes para la inclusión social y productiva.</w:t>
      </w:r>
    </w:p>
    <w:p w14:paraId="13823F37" w14:textId="77777777" w:rsidR="00CE64F1" w:rsidRPr="00480EE5" w:rsidRDefault="00CE64F1" w:rsidP="00CE64F1">
      <w:pPr>
        <w:spacing w:line="0" w:lineRule="atLeast"/>
        <w:jc w:val="both"/>
        <w:divId w:val="484205426"/>
        <w:rPr>
          <w:rFonts w:ascii="Arial" w:hAnsi="Arial" w:cs="Arial"/>
          <w:bCs/>
          <w:sz w:val="22"/>
          <w:szCs w:val="22"/>
        </w:rPr>
      </w:pPr>
    </w:p>
    <w:p w14:paraId="06BFEDC9"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II. Ampliación de la cobertura de las transferencias para personas con discapacidad, vía programa Ingreso Mínimo Garantizado.</w:t>
      </w:r>
    </w:p>
    <w:p w14:paraId="0C11F278" w14:textId="77777777" w:rsidR="00CE64F1" w:rsidRPr="00480EE5" w:rsidRDefault="00CE64F1" w:rsidP="00CE64F1">
      <w:pPr>
        <w:spacing w:line="0" w:lineRule="atLeast"/>
        <w:jc w:val="both"/>
        <w:divId w:val="484205426"/>
        <w:rPr>
          <w:rFonts w:ascii="Arial" w:hAnsi="Arial" w:cs="Arial"/>
          <w:bCs/>
          <w:sz w:val="22"/>
          <w:szCs w:val="22"/>
        </w:rPr>
      </w:pPr>
    </w:p>
    <w:p w14:paraId="278F8CC8"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III. Favorecer el acceso de la población en los servicios sociales y estrategias a través de la apropiación e implementación del enfoque poblacional-diferencial.</w:t>
      </w:r>
    </w:p>
    <w:p w14:paraId="4918AE6C" w14:textId="77777777" w:rsidR="00CE64F1" w:rsidRPr="00480EE5" w:rsidRDefault="00CE64F1" w:rsidP="00CE64F1">
      <w:pPr>
        <w:spacing w:line="0" w:lineRule="atLeast"/>
        <w:jc w:val="both"/>
        <w:divId w:val="484205426"/>
        <w:rPr>
          <w:rFonts w:ascii="Arial" w:hAnsi="Arial" w:cs="Arial"/>
          <w:bCs/>
          <w:sz w:val="22"/>
          <w:szCs w:val="22"/>
        </w:rPr>
      </w:pPr>
    </w:p>
    <w:p w14:paraId="52E82FF0" w14:textId="77777777" w:rsidR="00CE64F1" w:rsidRPr="00480EE5" w:rsidRDefault="00CE64F1" w:rsidP="00CE64F1">
      <w:pPr>
        <w:spacing w:line="0" w:lineRule="atLeast"/>
        <w:jc w:val="both"/>
        <w:divId w:val="484205426"/>
        <w:rPr>
          <w:rFonts w:ascii="Arial" w:hAnsi="Arial" w:cs="Arial"/>
          <w:bCs/>
          <w:color w:val="000000" w:themeColor="text1"/>
          <w:sz w:val="22"/>
          <w:szCs w:val="22"/>
          <w:u w:val="single"/>
        </w:rPr>
      </w:pPr>
      <w:r w:rsidRPr="00480EE5">
        <w:rPr>
          <w:rFonts w:ascii="Arial" w:hAnsi="Arial" w:cs="Arial"/>
          <w:bCs/>
          <w:color w:val="000000" w:themeColor="text1"/>
          <w:sz w:val="22"/>
          <w:szCs w:val="22"/>
          <w:u w:val="single"/>
        </w:rPr>
        <w:t>IV. Generar articulaciones intersectoriales con entidades público-privadas para contribuir al fortalecimiento del proyecto de vida de esta población.</w:t>
      </w:r>
    </w:p>
    <w:p w14:paraId="3083E7B3" w14:textId="77777777" w:rsidR="00CE64F1" w:rsidRPr="00480EE5" w:rsidRDefault="00CE64F1" w:rsidP="00CE64F1">
      <w:pPr>
        <w:spacing w:line="0" w:lineRule="atLeast"/>
        <w:jc w:val="both"/>
        <w:divId w:val="484205426"/>
        <w:rPr>
          <w:rFonts w:ascii="Arial" w:hAnsi="Arial" w:cs="Arial"/>
          <w:bCs/>
          <w:sz w:val="22"/>
          <w:szCs w:val="22"/>
        </w:rPr>
      </w:pPr>
    </w:p>
    <w:p w14:paraId="4F5C8BE1"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V. Aportar en la transformación de patrones culturales y representaciones sociales negativas asociadas a estereotipos y barreras actitudinales que limitan su participación en los distintos entornos.</w:t>
      </w:r>
    </w:p>
    <w:p w14:paraId="2C6F0604" w14:textId="77777777" w:rsidR="00CE64F1" w:rsidRPr="00480EE5" w:rsidRDefault="00CE64F1" w:rsidP="00CE64F1">
      <w:pPr>
        <w:spacing w:line="0" w:lineRule="atLeast"/>
        <w:jc w:val="both"/>
        <w:divId w:val="484205426"/>
        <w:rPr>
          <w:rFonts w:ascii="Arial" w:hAnsi="Arial" w:cs="Arial"/>
          <w:bCs/>
          <w:sz w:val="22"/>
          <w:szCs w:val="22"/>
        </w:rPr>
      </w:pPr>
    </w:p>
    <w:p w14:paraId="3A4681AC"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lastRenderedPageBreak/>
        <w:t>VI. Realizar el registro de cuidadoras y cuidadores de personas con discapacidad atendidas por el sector de integración social.</w:t>
      </w:r>
    </w:p>
    <w:p w14:paraId="3DE9827E" w14:textId="77777777" w:rsidR="00CE64F1" w:rsidRPr="00480EE5" w:rsidRDefault="00CE64F1" w:rsidP="00CE64F1">
      <w:pPr>
        <w:spacing w:line="0" w:lineRule="atLeast"/>
        <w:jc w:val="both"/>
        <w:divId w:val="484205426"/>
        <w:rPr>
          <w:rFonts w:ascii="Arial" w:hAnsi="Arial" w:cs="Arial"/>
          <w:bCs/>
          <w:sz w:val="22"/>
          <w:szCs w:val="22"/>
        </w:rPr>
      </w:pPr>
    </w:p>
    <w:p w14:paraId="424001E7" w14:textId="2F1C1B94"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 xml:space="preserve">Así mismo, se coordinarán acciones encaminadas a prevenir y atender a las víctimas de violencia en el interior de la familia, el abuso y explotación sexual en NNA, con énfasis en violencia sexual en el contexto familiar, las cuales se articularán con la Estrategia País de la Policía Nacional y la política pública de prevención del abuso sexual infantil. Cuidar a la gente de Bogotá implica que se atiendan las demandas de su población equilibrando la provisión de servicios sociales y fortaleciendo el conjunto de redes que articulan equipamientos, para reconocer, redistribuir y reducir el tiempo dedicado -especialmente, por mujeres- al trabajo de cuidado no remunerado promoviendo la autonomía y empoderamiento, para que las personas cuidadoras tengan tiempo de dedicarse al desarrollo personal, el autocuidado, el bienestar, la generación de ingresos y la participación política. Garantizar la prestación de servicios sociales y de cuidado de calidad, gratuitos y especializados requiere la evaluación, ajuste y actualización de los modelos de atención territorial, incrementando la presencia institucional, acercando la oferta de servicios a estos grupos poblacionales y ajustándose a sus actuales demandas. De igual forma, y con el ánimo de garantizar de forma progresiva y sostenible servicios que modifiquen las condiciones injustas y evitables de la discriminación, la desigualdad y la subordinación en razón del género, se fortalecerá la atención en la Bogotá urbana y rural, en el marco del modelo Casas de Igualdad de Oportunidades para las Mujeres, generando acciones orientadas al empoderamiento social y político de las mujeres, promotores del liderazgo, la autonomía y el ejercicio pleno de los derechos de las mujeres. En ese camino de identificar modelos de atención integral y territorial, está la necesidad de diseñar una política pública centrada en la “nueva longevidad”, la cual ha de ir en consonancia con la Convención Interamericana sobre la Protección de las Personas Mayores (CIDHPM), la Ley 2055 de 2020 y lo determinado por la Organización Mundial de la Salud para la Década del Envejecimiento Saludable (2020-2030). Así mismo, se plantea una estrategia integral que busca contribuir a mejorar la calidad de vida y promover la equidad social y la inclusión de personas con discapacidad, su familia y sus personas cuidadoras a través del acompañamiento en la construcción de su proyecto de vida. El </w:t>
      </w:r>
      <w:r w:rsidR="00480EE5" w:rsidRPr="00480EE5">
        <w:rPr>
          <w:rFonts w:ascii="Arial" w:hAnsi="Arial" w:cs="Arial"/>
          <w:bCs/>
          <w:sz w:val="22"/>
          <w:szCs w:val="22"/>
        </w:rPr>
        <w:t>bienestar</w:t>
      </w:r>
      <w:r w:rsidRPr="00480EE5">
        <w:rPr>
          <w:rFonts w:ascii="Arial" w:hAnsi="Arial" w:cs="Arial"/>
          <w:bCs/>
          <w:sz w:val="22"/>
          <w:szCs w:val="22"/>
        </w:rPr>
        <w:t xml:space="preserve"> para las personas con discapacidad implica tener un proyecto de vida individual y familiar, y garantizar su inclusión en la sociedad. Para ello, será fundamental transitar de un modelo de prestación de servicios exclusivos para personas con discapacidad a modelos de inclusión donde se presten servicios transversales a personas con y sin discapacidad, garantizando, por supuesto, los ajustes razonables a fin de que sean servicios inclusivos para todos y todas. Por otra parte, como cuarta acción se tiene la implementación de acciones que lleven a transformar situaciones históricas de discriminación y exclusión que viven las mujeres, implementando diferentes estrategias que lleven a la transformación cultural para el cambio comportamental, la redistribución, el reconocimiento y la reducción de los trabajos de cuidado, la prevención de las violencias y el cambio de estereotipos y roles que limitan el ejercicio de derechos de las mujeres, y generando espacios que posibiliten la promoción, protección, garantía y restitución de sus derechos. Se hará promoción de masculinidades </w:t>
      </w:r>
      <w:r w:rsidRPr="00480EE5">
        <w:rPr>
          <w:rFonts w:ascii="Arial" w:hAnsi="Arial" w:cs="Arial"/>
          <w:bCs/>
          <w:sz w:val="22"/>
          <w:szCs w:val="22"/>
        </w:rPr>
        <w:lastRenderedPageBreak/>
        <w:t>no violentas, corresponsables y cuidadoras, a través de la generación de espacios de reflexión en la oferta educativa institucional, en instituciones públicas y además contará con una estrategia comunicativa, la cual estará orientada a la promoción de los derechos humanos de las mujeres, la prevención de violencias en su contra, entre otros, dirigida tanto a la ciudadanía como a las instituciones públicas y privadas y los medios de comunicación formales y alternativos. Así mismo, se garantizará al 100% la celebración del Día Nacional de la Libertad Religiosa y de Cultos establecida en el Decreto 1079 de 2016.”Adicionalmente, con el fin de garantizar condiciones adecuadas para el aprendizaje de las niñas, niños, adolescentes y jóvenes en el sistema escolar, se continuará con la implementación de un programa de bienestar escolar integral y se fortalecerán sus estrategias, incluido el mejoramiento de las condiciones nutricionales del Programa de Alimentación Escolar (PAE) y sus modalidades de atención. También se promoverá una movilidad escolar segura, especialmente en estrategias alternativas de movilidad, que serán cada vez más sostenibles. Complementariamente, se fomentarán estilos de vida saludables en las y los estudiantes</w:t>
      </w:r>
      <w:r w:rsidR="00342C28" w:rsidRPr="00480EE5">
        <w:rPr>
          <w:rFonts w:ascii="Arial" w:hAnsi="Arial" w:cs="Arial"/>
          <w:bCs/>
          <w:sz w:val="22"/>
          <w:szCs w:val="22"/>
        </w:rPr>
        <w:t>.</w:t>
      </w:r>
    </w:p>
    <w:p w14:paraId="2C95C480" w14:textId="77777777" w:rsidR="00CE64F1" w:rsidRPr="00480EE5" w:rsidRDefault="00CE64F1" w:rsidP="00CE64F1">
      <w:pPr>
        <w:spacing w:line="0" w:lineRule="atLeast"/>
        <w:jc w:val="both"/>
        <w:divId w:val="484205426"/>
        <w:rPr>
          <w:rFonts w:ascii="Arial" w:hAnsi="Arial" w:cs="Arial"/>
          <w:bCs/>
          <w:sz w:val="22"/>
          <w:szCs w:val="22"/>
        </w:rPr>
      </w:pPr>
    </w:p>
    <w:p w14:paraId="08A02437"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
          <w:sz w:val="22"/>
          <w:szCs w:val="22"/>
        </w:rPr>
        <w:t>Artículo 95. Política Bogotá Productiva 24 horas.</w:t>
      </w:r>
      <w:r w:rsidRPr="00480EE5">
        <w:rPr>
          <w:rFonts w:ascii="Arial" w:hAnsi="Arial" w:cs="Arial"/>
          <w:bCs/>
          <w:sz w:val="22"/>
          <w:szCs w:val="22"/>
        </w:rPr>
        <w:t xml:space="preserve"> La Administración Distrital expedirá una política pública vinculante denominada “Bogotá Productiva 24 horas” para fomentar la movilidad, seguridad, educación, la actividad productiva, comercial, cultural, cívica, turística y de prestación de servicios distritales y sociales en la jornada nocturna en la ciudad, como parte de las acciones para reactivar la economía en Bogotá, y para promover la dinamización del empleo y del crecimiento económico del Distrito. La política establecerá una Gerencia Nocturna, que podrá estar adscrita a la Alcaldía Mayor o a la que la lo defina, desde dónde se designará su gobernanza, partiendo del “Diagnóstico Bogotá Productiva 24 horas” realizado por la Secretaría Distrital de Desarrollo Económico. La política definirá los compromisos administrativos y financieros que se requieran de parte de las distintas entidades del orden distrital para su correcta implementación.</w:t>
      </w:r>
    </w:p>
    <w:p w14:paraId="029A10ED" w14:textId="77777777" w:rsidR="00CE64F1" w:rsidRPr="00480EE5" w:rsidRDefault="00CE64F1" w:rsidP="00CE64F1">
      <w:pPr>
        <w:spacing w:line="0" w:lineRule="atLeast"/>
        <w:jc w:val="both"/>
        <w:divId w:val="484205426"/>
        <w:rPr>
          <w:rFonts w:ascii="Arial" w:hAnsi="Arial" w:cs="Arial"/>
          <w:bCs/>
          <w:sz w:val="22"/>
          <w:szCs w:val="22"/>
        </w:rPr>
      </w:pPr>
    </w:p>
    <w:p w14:paraId="6B87F763"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Parágrafo 1. La formulación de la política pública estará en cabeza de la Secretaría Distrital de Gobierno y la Secretaría Distrital de Desarrollo Económico.</w:t>
      </w:r>
    </w:p>
    <w:p w14:paraId="5A2A8002" w14:textId="77777777" w:rsidR="00CE64F1" w:rsidRPr="00480EE5" w:rsidRDefault="00CE64F1" w:rsidP="00CE64F1">
      <w:pPr>
        <w:spacing w:line="0" w:lineRule="atLeast"/>
        <w:jc w:val="both"/>
        <w:divId w:val="484205426"/>
        <w:rPr>
          <w:rFonts w:ascii="Arial" w:hAnsi="Arial" w:cs="Arial"/>
          <w:bCs/>
          <w:sz w:val="22"/>
          <w:szCs w:val="22"/>
        </w:rPr>
      </w:pPr>
    </w:p>
    <w:p w14:paraId="2B7DC4D7"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Parágrafo 2. Como resultado del diagnóstico Bogotá Productiva 24 horas y atendiendo los principios de convivencia, igualdad de oportunidades, no exclusión y cuidado medio ambiental, se establecerá un esquema de gobernanza integrado como mínimo con representación de la administración distrital, los gremios representantes de la comunidad.</w:t>
      </w:r>
    </w:p>
    <w:p w14:paraId="12F5261A" w14:textId="77777777" w:rsidR="00CE64F1" w:rsidRPr="00480EE5" w:rsidRDefault="00CE64F1" w:rsidP="00CE64F1">
      <w:pPr>
        <w:spacing w:line="0" w:lineRule="atLeast"/>
        <w:jc w:val="both"/>
        <w:divId w:val="484205426"/>
        <w:rPr>
          <w:rFonts w:ascii="Arial" w:hAnsi="Arial" w:cs="Arial"/>
          <w:bCs/>
          <w:sz w:val="22"/>
          <w:szCs w:val="22"/>
        </w:rPr>
      </w:pPr>
    </w:p>
    <w:p w14:paraId="61C37D8C"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Parágrafo 3. Como parte de la gobernanza de la estrategia “Bogotá Productiva 24 horas”, se creará el Consejo Asesor de Economía Nocturna, conformado por miembros de la Administración Distrital delegados por el Alcalde Mayor, gremios representantes de la economía nocturna y representantes de la comunidad.</w:t>
      </w:r>
    </w:p>
    <w:p w14:paraId="23B4565A" w14:textId="77777777" w:rsidR="00CE64F1" w:rsidRPr="00480EE5" w:rsidRDefault="00CE64F1" w:rsidP="00CE64F1">
      <w:pPr>
        <w:spacing w:line="0" w:lineRule="atLeast"/>
        <w:jc w:val="both"/>
        <w:divId w:val="484205426"/>
        <w:rPr>
          <w:rFonts w:ascii="Arial" w:hAnsi="Arial" w:cs="Arial"/>
          <w:bCs/>
          <w:sz w:val="22"/>
          <w:szCs w:val="22"/>
        </w:rPr>
      </w:pPr>
    </w:p>
    <w:p w14:paraId="58618326" w14:textId="77777777" w:rsidR="00CE64F1" w:rsidRPr="00480EE5" w:rsidRDefault="00CE64F1" w:rsidP="00CE64F1">
      <w:pPr>
        <w:spacing w:line="0" w:lineRule="atLeast"/>
        <w:jc w:val="both"/>
        <w:divId w:val="484205426"/>
        <w:rPr>
          <w:rFonts w:ascii="Arial" w:hAnsi="Arial" w:cs="Arial"/>
          <w:bCs/>
          <w:sz w:val="22"/>
          <w:szCs w:val="22"/>
        </w:rPr>
      </w:pPr>
      <w:r w:rsidRPr="00480EE5">
        <w:rPr>
          <w:rFonts w:ascii="Arial" w:hAnsi="Arial" w:cs="Arial"/>
          <w:bCs/>
          <w:sz w:val="22"/>
          <w:szCs w:val="22"/>
        </w:rPr>
        <w:t xml:space="preserve">Parágrafo 4. La Administración Distrital contará con un periodo de veinticuatro (24) meses a partir de la sanción del Acuerdo por medio del cual se adopta el Plan de Desarrollo </w:t>
      </w:r>
      <w:r w:rsidRPr="00480EE5">
        <w:rPr>
          <w:rFonts w:ascii="Arial" w:hAnsi="Arial" w:cs="Arial"/>
          <w:bCs/>
          <w:sz w:val="22"/>
          <w:szCs w:val="22"/>
        </w:rPr>
        <w:lastRenderedPageBreak/>
        <w:t>Económico, Social, Ambiental y de Obras Públicas 2024 – 2027 “Bogotá Camina Segura” para la expedición de la política pública “Bogotá Productiva 24 horas”.</w:t>
      </w:r>
    </w:p>
    <w:p w14:paraId="4E6398D9" w14:textId="77777777" w:rsidR="005D0E5F" w:rsidRPr="00480EE5" w:rsidRDefault="005D0E5F" w:rsidP="005D0E5F">
      <w:pPr>
        <w:pStyle w:val="s24"/>
        <w:spacing w:before="0" w:beforeAutospacing="0" w:after="0" w:afterAutospacing="0" w:line="276" w:lineRule="auto"/>
        <w:divId w:val="484205426"/>
        <w:rPr>
          <w:rFonts w:ascii="Arial" w:hAnsi="Arial" w:cs="Arial"/>
          <w:b/>
          <w:bCs/>
          <w:sz w:val="22"/>
          <w:szCs w:val="22"/>
          <w:lang w:val="es-ES"/>
        </w:rPr>
      </w:pPr>
    </w:p>
    <w:p w14:paraId="45508769" w14:textId="77777777" w:rsidR="006B0E3F" w:rsidRPr="00480EE5" w:rsidRDefault="006B0E3F" w:rsidP="006B0E3F">
      <w:pPr>
        <w:spacing w:line="0" w:lineRule="atLeast"/>
        <w:jc w:val="both"/>
        <w:divId w:val="484205426"/>
        <w:rPr>
          <w:rFonts w:ascii="Arial" w:hAnsi="Arial" w:cs="Arial"/>
          <w:bCs/>
          <w:sz w:val="22"/>
          <w:szCs w:val="22"/>
        </w:rPr>
      </w:pPr>
      <w:r w:rsidRPr="00480EE5">
        <w:rPr>
          <w:rFonts w:ascii="Arial" w:hAnsi="Arial" w:cs="Arial"/>
          <w:bCs/>
          <w:sz w:val="22"/>
          <w:szCs w:val="22"/>
        </w:rPr>
        <w:t xml:space="preserve">Al respecto, se debe indicar que el envejecimiento poblacional en Bogotá representa uno de los desafíos más apremiantes para la formulación de políticas públicas inclusivas y sostenibles.  Según datos del Departamento Administrativo Nacional de Estadística (DANE, 2022), en la última década la población de adultos mayores (personas de 60 años y más) en Bogotá ha crecido aproximadamente un 15%, alcanzando cerca de 800,000 habitantes. </w:t>
      </w:r>
    </w:p>
    <w:p w14:paraId="4C300E5D" w14:textId="77777777" w:rsidR="006B0E3F" w:rsidRPr="00480EE5" w:rsidRDefault="006B0E3F" w:rsidP="006B0E3F">
      <w:pPr>
        <w:spacing w:line="0" w:lineRule="atLeast"/>
        <w:jc w:val="both"/>
        <w:divId w:val="484205426"/>
        <w:rPr>
          <w:rFonts w:ascii="Arial" w:hAnsi="Arial" w:cs="Arial"/>
          <w:bCs/>
          <w:sz w:val="22"/>
          <w:szCs w:val="22"/>
        </w:rPr>
      </w:pPr>
    </w:p>
    <w:p w14:paraId="470002FE" w14:textId="77777777" w:rsidR="006B0E3F" w:rsidRPr="00480EE5" w:rsidRDefault="006B0E3F" w:rsidP="006B0E3F">
      <w:pPr>
        <w:spacing w:line="0" w:lineRule="atLeast"/>
        <w:jc w:val="both"/>
        <w:divId w:val="484205426"/>
        <w:rPr>
          <w:rFonts w:ascii="Arial" w:hAnsi="Arial" w:cs="Arial"/>
          <w:bCs/>
          <w:sz w:val="22"/>
          <w:szCs w:val="22"/>
        </w:rPr>
      </w:pPr>
      <w:r w:rsidRPr="00480EE5">
        <w:rPr>
          <w:rFonts w:ascii="Arial" w:hAnsi="Arial" w:cs="Arial"/>
          <w:bCs/>
          <w:sz w:val="22"/>
          <w:szCs w:val="22"/>
        </w:rPr>
        <w:t xml:space="preserve">Esta tendencia demográfica exige la implementación de estrategias focalizadas que garanticen la calidad de vida y la integración social de este sector. Aunado a lo anterior el Observatorio de la Vejez de Bogotá (2021) evidencia que alrededor del 35% de los adultos mayores se encuentra en situación de vulnerabilidad social, lo que agrava las necesidades de atención en salud, seguridad social y programas de participación comunitaria. </w:t>
      </w:r>
    </w:p>
    <w:p w14:paraId="49B39F1D" w14:textId="77777777" w:rsidR="006B0E3F" w:rsidRPr="00480EE5" w:rsidRDefault="006B0E3F" w:rsidP="006B0E3F">
      <w:pPr>
        <w:spacing w:line="0" w:lineRule="atLeast"/>
        <w:jc w:val="both"/>
        <w:divId w:val="484205426"/>
        <w:rPr>
          <w:rFonts w:ascii="Arial" w:hAnsi="Arial" w:cs="Arial"/>
          <w:bCs/>
          <w:sz w:val="22"/>
          <w:szCs w:val="22"/>
        </w:rPr>
      </w:pPr>
    </w:p>
    <w:p w14:paraId="48C26849" w14:textId="575263CD" w:rsidR="006B0E3F" w:rsidRPr="00480EE5" w:rsidRDefault="006B0E3F" w:rsidP="006B0E3F">
      <w:pPr>
        <w:spacing w:line="0" w:lineRule="atLeast"/>
        <w:jc w:val="both"/>
        <w:divId w:val="484205426"/>
        <w:rPr>
          <w:rFonts w:ascii="Arial" w:hAnsi="Arial" w:cs="Arial"/>
          <w:bCs/>
          <w:sz w:val="22"/>
          <w:szCs w:val="22"/>
        </w:rPr>
      </w:pPr>
      <w:r w:rsidRPr="00480EE5">
        <w:rPr>
          <w:rFonts w:ascii="Arial" w:hAnsi="Arial" w:cs="Arial"/>
          <w:bCs/>
          <w:sz w:val="22"/>
          <w:szCs w:val="22"/>
        </w:rPr>
        <w:t xml:space="preserve">Estudios internacionales y nacionales coinciden en que la promoción de redes de apoyo comunitario y programas intergeneracionales ha generado mejoras significativas en la calidad de vida de las personas mayores, al fomentar su autonomía, inclusión y bienestar integral. Por </w:t>
      </w:r>
      <w:r w:rsidR="00480EE5" w:rsidRPr="00480EE5">
        <w:rPr>
          <w:rFonts w:ascii="Arial" w:hAnsi="Arial" w:cs="Arial"/>
          <w:bCs/>
          <w:sz w:val="22"/>
          <w:szCs w:val="22"/>
        </w:rPr>
        <w:t>tanto,</w:t>
      </w:r>
      <w:r w:rsidRPr="00480EE5">
        <w:rPr>
          <w:rFonts w:ascii="Arial" w:hAnsi="Arial" w:cs="Arial"/>
          <w:bCs/>
          <w:sz w:val="22"/>
          <w:szCs w:val="22"/>
        </w:rPr>
        <w:t xml:space="preserve"> es necesario </w:t>
      </w:r>
      <w:r w:rsidR="00480EE5">
        <w:rPr>
          <w:rFonts w:ascii="Arial" w:hAnsi="Arial" w:cs="Arial"/>
          <w:bCs/>
          <w:sz w:val="22"/>
          <w:szCs w:val="22"/>
        </w:rPr>
        <w:t xml:space="preserve">trabajar </w:t>
      </w:r>
      <w:r w:rsidRPr="00480EE5">
        <w:rPr>
          <w:rFonts w:ascii="Arial" w:hAnsi="Arial" w:cs="Arial"/>
          <w:bCs/>
          <w:sz w:val="22"/>
          <w:szCs w:val="22"/>
        </w:rPr>
        <w:t xml:space="preserve">en la generación de estrategias y lineamientos que permitan la integración de los programas y proyectos existentes con los que desde la administración </w:t>
      </w:r>
      <w:r w:rsidR="00480EE5">
        <w:rPr>
          <w:rFonts w:ascii="Arial" w:hAnsi="Arial" w:cs="Arial"/>
          <w:bCs/>
          <w:sz w:val="22"/>
          <w:szCs w:val="22"/>
        </w:rPr>
        <w:t xml:space="preserve"> </w:t>
      </w:r>
      <w:r w:rsidRPr="00480EE5">
        <w:rPr>
          <w:rFonts w:ascii="Arial" w:hAnsi="Arial" w:cs="Arial"/>
          <w:bCs/>
          <w:sz w:val="22"/>
          <w:szCs w:val="22"/>
        </w:rPr>
        <w:t xml:space="preserve"> </w:t>
      </w:r>
      <w:r w:rsidR="00480EE5">
        <w:rPr>
          <w:rFonts w:ascii="Arial" w:hAnsi="Arial" w:cs="Arial"/>
          <w:bCs/>
          <w:sz w:val="22"/>
          <w:szCs w:val="22"/>
        </w:rPr>
        <w:t xml:space="preserve">continue construyendo. </w:t>
      </w:r>
    </w:p>
    <w:p w14:paraId="388161BE" w14:textId="77777777" w:rsidR="006B0E3F" w:rsidRPr="00480EE5" w:rsidRDefault="006B0E3F" w:rsidP="006B0E3F">
      <w:pPr>
        <w:spacing w:line="0" w:lineRule="atLeast"/>
        <w:jc w:val="both"/>
        <w:divId w:val="484205426"/>
        <w:rPr>
          <w:rFonts w:ascii="Arial" w:hAnsi="Arial" w:cs="Arial"/>
          <w:bCs/>
          <w:sz w:val="22"/>
          <w:szCs w:val="22"/>
        </w:rPr>
      </w:pPr>
    </w:p>
    <w:p w14:paraId="5387812B" w14:textId="12B7C9B4" w:rsidR="006B0E3F" w:rsidRPr="00480EE5" w:rsidRDefault="006B0E3F" w:rsidP="006B0E3F">
      <w:pPr>
        <w:spacing w:line="0" w:lineRule="atLeast"/>
        <w:jc w:val="both"/>
        <w:divId w:val="484205426"/>
        <w:rPr>
          <w:rFonts w:ascii="Arial" w:hAnsi="Arial" w:cs="Arial"/>
          <w:bCs/>
          <w:sz w:val="22"/>
          <w:szCs w:val="22"/>
        </w:rPr>
      </w:pPr>
      <w:r w:rsidRPr="00480EE5">
        <w:rPr>
          <w:rFonts w:ascii="Arial" w:hAnsi="Arial" w:cs="Arial"/>
          <w:bCs/>
          <w:sz w:val="22"/>
          <w:szCs w:val="22"/>
        </w:rPr>
        <w:t xml:space="preserve">Por ello, resulta imprescindible que la expedición de los lineamientos para el trabajo con adultos mayores en Bogotá contemple estrategias basadas en evidencia, que incluyan: Fortalecimiento de la atención integra, </w:t>
      </w:r>
      <w:r w:rsidR="00480EE5" w:rsidRPr="00480EE5">
        <w:rPr>
          <w:rFonts w:ascii="Arial" w:hAnsi="Arial" w:cs="Arial"/>
          <w:bCs/>
          <w:sz w:val="22"/>
          <w:szCs w:val="22"/>
        </w:rPr>
        <w:t>inclusión</w:t>
      </w:r>
      <w:r w:rsidRPr="00480EE5">
        <w:rPr>
          <w:rFonts w:ascii="Arial" w:hAnsi="Arial" w:cs="Arial"/>
          <w:bCs/>
          <w:sz w:val="22"/>
          <w:szCs w:val="22"/>
        </w:rPr>
        <w:t xml:space="preserve"> y participación activa para fomentar espacios y redes de apoyo que incentiven la participación de los adultos mayores en actividades culturales, sociales y sobre todo económicas; así como programas intergeneracionales para  promover iniciativas que integren a jóvenes y adultos mayores, facilitando el intercambio de experiencias y fortaleciendo el tejido social y económico. </w:t>
      </w:r>
    </w:p>
    <w:p w14:paraId="51DD1BCE" w14:textId="77777777" w:rsidR="006B0E3F" w:rsidRPr="00480EE5" w:rsidRDefault="006B0E3F" w:rsidP="006B0E3F">
      <w:pPr>
        <w:spacing w:line="0" w:lineRule="atLeast"/>
        <w:jc w:val="both"/>
        <w:divId w:val="484205426"/>
        <w:rPr>
          <w:rFonts w:ascii="Arial" w:hAnsi="Arial" w:cs="Arial"/>
          <w:bCs/>
          <w:sz w:val="22"/>
          <w:szCs w:val="22"/>
        </w:rPr>
      </w:pPr>
    </w:p>
    <w:p w14:paraId="27CAC0A8" w14:textId="008F16A9" w:rsidR="006B0E3F" w:rsidRPr="00480EE5" w:rsidRDefault="006B0E3F" w:rsidP="006B0E3F">
      <w:pPr>
        <w:spacing w:line="0" w:lineRule="atLeast"/>
        <w:jc w:val="both"/>
        <w:divId w:val="484205426"/>
        <w:rPr>
          <w:rFonts w:ascii="Arial" w:hAnsi="Arial" w:cs="Arial"/>
          <w:bCs/>
          <w:sz w:val="22"/>
          <w:szCs w:val="22"/>
        </w:rPr>
      </w:pPr>
      <w:r w:rsidRPr="00480EE5">
        <w:rPr>
          <w:rFonts w:ascii="Arial" w:hAnsi="Arial" w:cs="Arial"/>
          <w:bCs/>
          <w:sz w:val="22"/>
          <w:szCs w:val="22"/>
        </w:rPr>
        <w:t>Estas medidas, fundamentadas en las cifras y estudios presentados, permitirán que Bogotá no solo reconozca el crecimiento de su población adulta mayor, sino que también actúe de manera proactiva para garantizar su bienestar y plena participación en la vida ciudadana.</w:t>
      </w:r>
    </w:p>
    <w:p w14:paraId="7816FFF0" w14:textId="77777777" w:rsidR="005D0E5F" w:rsidRPr="00480EE5" w:rsidRDefault="005D0E5F" w:rsidP="005D0E5F">
      <w:pPr>
        <w:pStyle w:val="s24"/>
        <w:spacing w:before="0" w:beforeAutospacing="0" w:after="0" w:afterAutospacing="0" w:line="276" w:lineRule="auto"/>
        <w:divId w:val="484205426"/>
        <w:rPr>
          <w:rFonts w:ascii="Arial" w:hAnsi="Arial" w:cs="Arial"/>
          <w:b/>
          <w:bCs/>
          <w:sz w:val="22"/>
          <w:szCs w:val="22"/>
          <w:lang w:val="es-ES"/>
        </w:rPr>
      </w:pPr>
    </w:p>
    <w:p w14:paraId="773B5A85" w14:textId="05DC8B4C" w:rsidR="005D0E5F" w:rsidRPr="00480EE5" w:rsidRDefault="005D0E5F" w:rsidP="005D0E5F">
      <w:pPr>
        <w:pStyle w:val="s24"/>
        <w:numPr>
          <w:ilvl w:val="0"/>
          <w:numId w:val="24"/>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 xml:space="preserve">FUNDAMENTO </w:t>
      </w:r>
      <w:r w:rsidR="00B9202A" w:rsidRPr="00480EE5">
        <w:rPr>
          <w:rFonts w:ascii="Arial" w:hAnsi="Arial" w:cs="Arial"/>
          <w:b/>
          <w:bCs/>
          <w:sz w:val="22"/>
          <w:szCs w:val="22"/>
          <w:lang w:val="es-ES"/>
        </w:rPr>
        <w:t xml:space="preserve">LEGAL </w:t>
      </w:r>
    </w:p>
    <w:p w14:paraId="6DE101D0" w14:textId="77777777" w:rsidR="005D0E5F" w:rsidRPr="00480EE5" w:rsidRDefault="005D0E5F" w:rsidP="005D0E5F">
      <w:pPr>
        <w:pStyle w:val="NormalWeb"/>
        <w:spacing w:before="240" w:beforeAutospacing="0" w:after="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t>El autor de la iniciativa referencia de forma resumida las normas jurídicas que sustentan esta iniciativa, así:</w:t>
      </w:r>
    </w:p>
    <w:p w14:paraId="6C0F71FC" w14:textId="77777777" w:rsidR="005D0E5F" w:rsidRPr="00480EE5" w:rsidRDefault="005D0E5F" w:rsidP="005D0E5F">
      <w:pPr>
        <w:pStyle w:val="NormalWeb"/>
        <w:spacing w:before="240" w:beforeAutospacing="0" w:after="0" w:afterAutospacing="0"/>
        <w:jc w:val="both"/>
        <w:divId w:val="484205426"/>
        <w:rPr>
          <w:rFonts w:ascii="Arial" w:hAnsi="Arial" w:cs="Arial"/>
          <w:color w:val="000000"/>
          <w:sz w:val="22"/>
          <w:szCs w:val="22"/>
          <w:lang w:val="es-ES"/>
        </w:rPr>
      </w:pPr>
      <w:r w:rsidRPr="00480EE5">
        <w:rPr>
          <w:rFonts w:ascii="Arial" w:hAnsi="Arial" w:cs="Arial"/>
          <w:b/>
          <w:bCs/>
          <w:color w:val="000000"/>
          <w:sz w:val="22"/>
          <w:szCs w:val="22"/>
          <w:lang w:val="es-ES"/>
        </w:rPr>
        <w:t>NORMATIVA INTERNACIONAL</w:t>
      </w:r>
    </w:p>
    <w:p w14:paraId="2794C044" w14:textId="77777777" w:rsidR="005D0E5F" w:rsidRPr="00480EE5" w:rsidRDefault="005D0E5F" w:rsidP="005D0E5F">
      <w:pPr>
        <w:pStyle w:val="NormalWeb"/>
        <w:numPr>
          <w:ilvl w:val="0"/>
          <w:numId w:val="31"/>
        </w:numPr>
        <w:spacing w:before="240" w:beforeAutospacing="0" w:after="0" w:afterAutospacing="0"/>
        <w:jc w:val="both"/>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Pacto Internacional de Derechos Económicos, Sociales y Culturales (Artículo 6)</w:t>
      </w:r>
    </w:p>
    <w:p w14:paraId="10A0C3F4" w14:textId="77777777" w:rsidR="005D0E5F" w:rsidRPr="00480EE5" w:rsidRDefault="005D0E5F" w:rsidP="005D0E5F">
      <w:pPr>
        <w:pStyle w:val="NormalWeb"/>
        <w:spacing w:before="240" w:beforeAutospacing="0" w:after="0" w:afterAutospacing="0"/>
        <w:jc w:val="both"/>
        <w:divId w:val="484205426"/>
        <w:rPr>
          <w:rFonts w:ascii="Arial" w:hAnsi="Arial" w:cs="Arial"/>
          <w:color w:val="000000"/>
          <w:sz w:val="22"/>
          <w:szCs w:val="22"/>
          <w:lang w:val="es-ES"/>
        </w:rPr>
      </w:pPr>
      <w:r w:rsidRPr="00480EE5">
        <w:rPr>
          <w:rFonts w:ascii="Arial" w:hAnsi="Arial" w:cs="Arial"/>
          <w:color w:val="000000"/>
          <w:sz w:val="22"/>
          <w:szCs w:val="22"/>
          <w:lang w:val="es-ES"/>
        </w:rPr>
        <w:lastRenderedPageBreak/>
        <w:t>Objetivos de Desarrollo Sostenible de las Naciones Unidas</w:t>
      </w:r>
    </w:p>
    <w:p w14:paraId="028A138D" w14:textId="77777777" w:rsidR="005D0E5F" w:rsidRPr="00480EE5" w:rsidRDefault="005D0E5F" w:rsidP="005D0E5F">
      <w:pPr>
        <w:pStyle w:val="NormalWeb"/>
        <w:numPr>
          <w:ilvl w:val="0"/>
          <w:numId w:val="32"/>
        </w:numPr>
        <w:spacing w:before="240" w:beforeAutospacing="0" w:after="0" w:afterAutospacing="0"/>
        <w:jc w:val="both"/>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Objetivo No. 1: Poner fin a la pobreza en todas sus formas en todo el mundo</w:t>
      </w:r>
    </w:p>
    <w:p w14:paraId="061CCCA3" w14:textId="77777777" w:rsidR="005D0E5F" w:rsidRPr="00480EE5" w:rsidRDefault="005D0E5F" w:rsidP="005D0E5F">
      <w:pPr>
        <w:pStyle w:val="NormalWeb"/>
        <w:numPr>
          <w:ilvl w:val="0"/>
          <w:numId w:val="32"/>
        </w:numPr>
        <w:spacing w:before="0" w:beforeAutospacing="0" w:after="0" w:afterAutospacing="0"/>
        <w:jc w:val="both"/>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Objetivo No. 8: Trabajo decente y crecimiento económico</w:t>
      </w:r>
    </w:p>
    <w:p w14:paraId="19E3367A" w14:textId="77777777" w:rsidR="005D0E5F" w:rsidRPr="00480EE5" w:rsidRDefault="005D0E5F" w:rsidP="005D0E5F">
      <w:pPr>
        <w:pStyle w:val="NormalWeb"/>
        <w:numPr>
          <w:ilvl w:val="0"/>
          <w:numId w:val="32"/>
        </w:numPr>
        <w:spacing w:before="0" w:beforeAutospacing="0" w:after="0" w:afterAutospacing="0"/>
        <w:jc w:val="both"/>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Objetivo No. 10: Reducción de las desigualdades</w:t>
      </w:r>
    </w:p>
    <w:p w14:paraId="3CADA5B5" w14:textId="77777777"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t>MARCO CONSTITUCIONAL</w:t>
      </w:r>
    </w:p>
    <w:p w14:paraId="6CBAD63B" w14:textId="77777777"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t>Constitución Política de Colombia</w:t>
      </w:r>
    </w:p>
    <w:p w14:paraId="56B97604" w14:textId="77777777" w:rsidR="005D0E5F" w:rsidRPr="00480EE5" w:rsidRDefault="005D0E5F" w:rsidP="005D0E5F">
      <w:pPr>
        <w:pStyle w:val="NormalWeb"/>
        <w:numPr>
          <w:ilvl w:val="0"/>
          <w:numId w:val="33"/>
        </w:numPr>
        <w:spacing w:before="240" w:beforeAutospacing="0" w:after="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25: El trabajo es un derecho y una obligación social, con especial protección del Estado.</w:t>
      </w:r>
    </w:p>
    <w:p w14:paraId="23F1568A" w14:textId="77777777" w:rsidR="005D0E5F" w:rsidRPr="00480EE5" w:rsidRDefault="005D0E5F" w:rsidP="005D0E5F">
      <w:pPr>
        <w:pStyle w:val="NormalWeb"/>
        <w:numPr>
          <w:ilvl w:val="0"/>
          <w:numId w:val="33"/>
        </w:numPr>
        <w:spacing w:before="0" w:beforeAutospacing="0" w:after="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53: Principios mínimos fundamentales del estatuto del trabajo.</w:t>
      </w:r>
    </w:p>
    <w:p w14:paraId="7C91B2DD" w14:textId="77777777" w:rsidR="005D0E5F" w:rsidRPr="00480EE5" w:rsidRDefault="005D0E5F" w:rsidP="005D0E5F">
      <w:pPr>
        <w:pStyle w:val="NormalWeb"/>
        <w:numPr>
          <w:ilvl w:val="0"/>
          <w:numId w:val="33"/>
        </w:numPr>
        <w:spacing w:before="0" w:beforeAutospacing="0" w:after="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54: Obligación del Estado y de los empleadores de ofrecer formación y habilitación profesional y técnica.</w:t>
      </w:r>
    </w:p>
    <w:p w14:paraId="7C87B41B" w14:textId="77777777" w:rsidR="005D0E5F" w:rsidRPr="00480EE5" w:rsidRDefault="005D0E5F" w:rsidP="005D0E5F">
      <w:pPr>
        <w:pStyle w:val="NormalWeb"/>
        <w:numPr>
          <w:ilvl w:val="0"/>
          <w:numId w:val="33"/>
        </w:numPr>
        <w:spacing w:before="0" w:beforeAutospacing="0" w:after="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57: Estímulos para que los trabajadores participen en la gestión de las empresas.</w:t>
      </w:r>
    </w:p>
    <w:p w14:paraId="7D155855" w14:textId="77777777" w:rsidR="005D0E5F" w:rsidRPr="00480EE5" w:rsidRDefault="005D0E5F" w:rsidP="005D0E5F">
      <w:pPr>
        <w:pStyle w:val="NormalWeb"/>
        <w:numPr>
          <w:ilvl w:val="0"/>
          <w:numId w:val="33"/>
        </w:numPr>
        <w:spacing w:before="0" w:beforeAutospacing="0" w:after="24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334: Dirección general de la economía a cargo del Estado y su intervención para garantizar empleo, productividad y acceso a bienes y servicios básicos.</w:t>
      </w:r>
    </w:p>
    <w:p w14:paraId="36EA9DB4" w14:textId="77777777"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t>MARCO LEGAL</w:t>
      </w:r>
    </w:p>
    <w:p w14:paraId="61B0E0B9" w14:textId="77777777"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t>LEY 1251 DE 2008: Protección, promoción y defensa de los derechos de los adultos mayores</w:t>
      </w:r>
    </w:p>
    <w:p w14:paraId="59AA0D58" w14:textId="77777777" w:rsidR="005D0E5F" w:rsidRPr="00480EE5" w:rsidRDefault="005D0E5F" w:rsidP="005D0E5F">
      <w:pPr>
        <w:pStyle w:val="NormalWeb"/>
        <w:numPr>
          <w:ilvl w:val="0"/>
          <w:numId w:val="34"/>
        </w:numPr>
        <w:spacing w:before="240" w:beforeAutospacing="0" w:after="24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17: Áreas de intervención, Productividad y generación de ingresos para el adulto mayor.</w:t>
      </w:r>
    </w:p>
    <w:p w14:paraId="6BCED7A3" w14:textId="77777777"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t>LEY 1429 DE 2010: Ley de Formalización y Generación de Empleo</w:t>
      </w:r>
    </w:p>
    <w:p w14:paraId="79336CEA" w14:textId="77777777" w:rsidR="005D0E5F" w:rsidRPr="00480EE5" w:rsidRDefault="005D0E5F" w:rsidP="005D0E5F">
      <w:pPr>
        <w:pStyle w:val="NormalWeb"/>
        <w:numPr>
          <w:ilvl w:val="0"/>
          <w:numId w:val="35"/>
        </w:numPr>
        <w:spacing w:before="240" w:beforeAutospacing="0" w:after="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1: Objeto de la ley para la formalización y generación de empleo.</w:t>
      </w:r>
    </w:p>
    <w:p w14:paraId="44E65201" w14:textId="77777777" w:rsidR="005D0E5F" w:rsidRPr="00480EE5" w:rsidRDefault="005D0E5F" w:rsidP="005D0E5F">
      <w:pPr>
        <w:pStyle w:val="NormalWeb"/>
        <w:numPr>
          <w:ilvl w:val="0"/>
          <w:numId w:val="35"/>
        </w:numPr>
        <w:spacing w:before="0" w:beforeAutospacing="0" w:after="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11: Descuento en el impuesto sobre la renta y contribuciones a la nómina por contratación de mujeres mayores de 40 años.</w:t>
      </w:r>
    </w:p>
    <w:p w14:paraId="52E4DA16" w14:textId="77777777" w:rsidR="005D0E5F" w:rsidRPr="00480EE5" w:rsidRDefault="005D0E5F" w:rsidP="005D0E5F">
      <w:pPr>
        <w:pStyle w:val="NormalWeb"/>
        <w:numPr>
          <w:ilvl w:val="0"/>
          <w:numId w:val="35"/>
        </w:numPr>
        <w:spacing w:before="0" w:beforeAutospacing="0" w:after="24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12: Prohibición de acumulación de beneficios.</w:t>
      </w:r>
    </w:p>
    <w:p w14:paraId="308F6326" w14:textId="77777777"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t>LEY 2040 DE 2020: Impulso al trabajo para adultos mayores</w:t>
      </w:r>
    </w:p>
    <w:p w14:paraId="07DB6487" w14:textId="77777777" w:rsidR="005D0E5F" w:rsidRPr="00480EE5" w:rsidRDefault="005D0E5F" w:rsidP="005D0E5F">
      <w:pPr>
        <w:pStyle w:val="NormalWeb"/>
        <w:numPr>
          <w:ilvl w:val="0"/>
          <w:numId w:val="36"/>
        </w:numPr>
        <w:spacing w:before="240" w:beforeAutospacing="0" w:after="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1: Objeto de la ley para promover la autonomía y autosuficiencia económica de los adultos mayores.</w:t>
      </w:r>
    </w:p>
    <w:p w14:paraId="06AC399B" w14:textId="77777777" w:rsidR="005D0E5F" w:rsidRPr="00480EE5" w:rsidRDefault="005D0E5F" w:rsidP="005D0E5F">
      <w:pPr>
        <w:pStyle w:val="NormalWeb"/>
        <w:numPr>
          <w:ilvl w:val="0"/>
          <w:numId w:val="36"/>
        </w:numPr>
        <w:spacing w:before="0" w:beforeAutospacing="0" w:after="24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2: Deducción en el impuesto sobre la renta por contratación de adultos mayores sin pensión.</w:t>
      </w:r>
    </w:p>
    <w:p w14:paraId="182AA961" w14:textId="77777777"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lastRenderedPageBreak/>
        <w:t>LEY 2055 DE 2020: Convención Interamericana sobre la protección de los derechos humanos de las personas mayores</w:t>
      </w:r>
    </w:p>
    <w:p w14:paraId="37B0BF50" w14:textId="77777777" w:rsidR="005D0E5F" w:rsidRPr="00480EE5" w:rsidRDefault="005D0E5F" w:rsidP="005D0E5F">
      <w:pPr>
        <w:pStyle w:val="NormalWeb"/>
        <w:numPr>
          <w:ilvl w:val="0"/>
          <w:numId w:val="37"/>
        </w:numPr>
        <w:spacing w:before="240" w:beforeAutospacing="0" w:after="24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Artículo 18: Derecho al trabajo digno y decente para las personas mayores, igualdad de oportunidades y trato, y medidas para prevenir la discriminación laboral.</w:t>
      </w:r>
    </w:p>
    <w:p w14:paraId="12A82812" w14:textId="7994236F" w:rsidR="005D0E5F" w:rsidRPr="00480EE5" w:rsidRDefault="005D0E5F" w:rsidP="005D0E5F">
      <w:pPr>
        <w:pStyle w:val="NormalWeb"/>
        <w:spacing w:before="240" w:beforeAutospacing="0" w:after="240" w:afterAutospacing="0"/>
        <w:divId w:val="484205426"/>
        <w:rPr>
          <w:rFonts w:ascii="Arial" w:hAnsi="Arial" w:cs="Arial"/>
          <w:color w:val="000000"/>
          <w:sz w:val="22"/>
          <w:szCs w:val="22"/>
          <w:lang w:val="es-ES"/>
        </w:rPr>
      </w:pPr>
      <w:r w:rsidRPr="00480EE5">
        <w:rPr>
          <w:rFonts w:ascii="Arial" w:hAnsi="Arial" w:cs="Arial"/>
          <w:b/>
          <w:bCs/>
          <w:color w:val="000000"/>
          <w:sz w:val="22"/>
          <w:szCs w:val="22"/>
          <w:lang w:val="es-ES"/>
        </w:rPr>
        <w:t>NORMATIVA DISTRITAL</w:t>
      </w:r>
    </w:p>
    <w:p w14:paraId="5816035E" w14:textId="77777777" w:rsidR="005D0E5F" w:rsidRPr="00480EE5" w:rsidRDefault="005D0E5F" w:rsidP="005D0E5F">
      <w:pPr>
        <w:pStyle w:val="NormalWeb"/>
        <w:numPr>
          <w:ilvl w:val="0"/>
          <w:numId w:val="38"/>
        </w:numPr>
        <w:spacing w:before="240" w:beforeAutospacing="0" w:after="24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ACUERDO 927 DE 2024: Plan de Desarrollo Económico, Social, Ambiental y de Obras Públicas del Distrito Capital 2024-2027 “Bogotá Camina Segura”</w:t>
      </w:r>
    </w:p>
    <w:p w14:paraId="6A221DA7" w14:textId="139C2C8F" w:rsidR="005D0E5F" w:rsidRPr="00480EE5" w:rsidRDefault="005D0E5F" w:rsidP="005D0E5F">
      <w:pPr>
        <w:pStyle w:val="NormalWeb"/>
        <w:numPr>
          <w:ilvl w:val="0"/>
          <w:numId w:val="38"/>
        </w:numPr>
        <w:spacing w:before="240" w:beforeAutospacing="0" w:after="240" w:afterAutospacing="0"/>
        <w:textAlignment w:val="baseline"/>
        <w:divId w:val="484205426"/>
        <w:rPr>
          <w:rFonts w:ascii="Arial" w:hAnsi="Arial" w:cs="Arial"/>
          <w:color w:val="000000"/>
          <w:sz w:val="22"/>
          <w:szCs w:val="22"/>
          <w:lang w:val="es-ES"/>
        </w:rPr>
      </w:pPr>
      <w:r w:rsidRPr="00480EE5">
        <w:rPr>
          <w:rFonts w:ascii="Arial" w:hAnsi="Arial" w:cs="Arial"/>
          <w:color w:val="000000"/>
          <w:sz w:val="22"/>
          <w:szCs w:val="22"/>
          <w:lang w:val="es-ES"/>
        </w:rPr>
        <w:t xml:space="preserve">DECRETO 380 DE 2015: Política de Trabajo Decente y Digno de Bogotá D.C. </w:t>
      </w:r>
    </w:p>
    <w:p w14:paraId="6D3D8E15" w14:textId="77777777" w:rsidR="005D0E5F" w:rsidRPr="00480EE5" w:rsidRDefault="005D0E5F" w:rsidP="005D0E5F">
      <w:pPr>
        <w:pStyle w:val="s24"/>
        <w:spacing w:before="0" w:beforeAutospacing="0" w:after="0" w:afterAutospacing="0" w:line="276" w:lineRule="auto"/>
        <w:ind w:left="1004"/>
        <w:divId w:val="484205426"/>
        <w:rPr>
          <w:rFonts w:ascii="Arial" w:hAnsi="Arial" w:cs="Arial"/>
          <w:b/>
          <w:bCs/>
          <w:sz w:val="22"/>
          <w:szCs w:val="22"/>
          <w:lang w:val="es-ES"/>
        </w:rPr>
      </w:pPr>
    </w:p>
    <w:p w14:paraId="3EB09ADF" w14:textId="34673A7B" w:rsidR="00AB2E8E" w:rsidRPr="00480EE5" w:rsidRDefault="00015AC1" w:rsidP="005D0E5F">
      <w:pPr>
        <w:pStyle w:val="s24"/>
        <w:numPr>
          <w:ilvl w:val="0"/>
          <w:numId w:val="24"/>
        </w:numPr>
        <w:spacing w:before="0" w:beforeAutospacing="0" w:after="0" w:afterAutospacing="0" w:line="276" w:lineRule="auto"/>
        <w:jc w:val="center"/>
        <w:divId w:val="484205426"/>
        <w:rPr>
          <w:rFonts w:ascii="Arial" w:hAnsi="Arial" w:cs="Arial"/>
          <w:b/>
          <w:bCs/>
          <w:sz w:val="22"/>
          <w:szCs w:val="22"/>
          <w:lang w:val="es-ES"/>
        </w:rPr>
      </w:pPr>
      <w:r w:rsidRPr="00480EE5">
        <w:rPr>
          <w:rFonts w:ascii="Arial" w:hAnsi="Arial" w:cs="Arial"/>
          <w:b/>
          <w:bCs/>
          <w:sz w:val="22"/>
          <w:szCs w:val="22"/>
          <w:lang w:val="es-ES"/>
        </w:rPr>
        <w:t>DE LA UNIDAD DE MATERIA DEL PROYECTO</w:t>
      </w:r>
    </w:p>
    <w:p w14:paraId="0700CA86" w14:textId="77777777" w:rsidR="00CB233A" w:rsidRPr="00480EE5" w:rsidRDefault="00CB233A" w:rsidP="00D35AC3">
      <w:pPr>
        <w:pStyle w:val="s24"/>
        <w:spacing w:before="0" w:beforeAutospacing="0" w:after="0" w:afterAutospacing="0" w:line="276" w:lineRule="auto"/>
        <w:ind w:left="360"/>
        <w:jc w:val="both"/>
        <w:divId w:val="484205426"/>
        <w:rPr>
          <w:rFonts w:ascii="Arial" w:hAnsi="Arial" w:cs="Arial"/>
          <w:b/>
          <w:bCs/>
          <w:sz w:val="22"/>
          <w:szCs w:val="22"/>
          <w:lang w:val="es-ES"/>
        </w:rPr>
      </w:pPr>
    </w:p>
    <w:p w14:paraId="57BFEE44" w14:textId="1731BC4E" w:rsidR="00AB2E8E" w:rsidRPr="00480EE5" w:rsidRDefault="00AB2E8E" w:rsidP="00D35AC3">
      <w:pPr>
        <w:pStyle w:val="s24"/>
        <w:spacing w:before="0" w:beforeAutospacing="0" w:after="0" w:afterAutospacing="0" w:line="276" w:lineRule="auto"/>
        <w:jc w:val="both"/>
        <w:divId w:val="484205426"/>
        <w:rPr>
          <w:rFonts w:ascii="Arial" w:hAnsi="Arial" w:cs="Arial"/>
          <w:sz w:val="22"/>
          <w:szCs w:val="22"/>
          <w:lang w:val="es-ES"/>
        </w:rPr>
      </w:pPr>
      <w:r w:rsidRPr="00480EE5">
        <w:rPr>
          <w:rFonts w:ascii="Arial" w:hAnsi="Arial" w:cs="Arial"/>
          <w:sz w:val="22"/>
          <w:szCs w:val="22"/>
          <w:lang w:val="es-ES"/>
        </w:rPr>
        <w:t>Al respecto encontramos que el Acuerdo 741 de 2019 establece</w:t>
      </w:r>
      <w:r w:rsidR="00E67507" w:rsidRPr="00480EE5">
        <w:rPr>
          <w:rFonts w:ascii="Arial" w:hAnsi="Arial" w:cs="Arial"/>
          <w:sz w:val="22"/>
          <w:szCs w:val="22"/>
          <w:lang w:val="es-ES"/>
        </w:rPr>
        <w:t>:</w:t>
      </w:r>
    </w:p>
    <w:p w14:paraId="6A11BF05" w14:textId="77777777" w:rsidR="000C4D9F" w:rsidRPr="00480EE5" w:rsidRDefault="000C4D9F" w:rsidP="00D35AC3">
      <w:pPr>
        <w:pStyle w:val="s24"/>
        <w:spacing w:before="0" w:beforeAutospacing="0" w:after="0" w:afterAutospacing="0" w:line="276" w:lineRule="auto"/>
        <w:jc w:val="both"/>
        <w:divId w:val="484205426"/>
        <w:rPr>
          <w:rFonts w:ascii="Arial" w:hAnsi="Arial" w:cs="Arial"/>
          <w:sz w:val="22"/>
          <w:szCs w:val="22"/>
          <w:lang w:val="es-ES"/>
        </w:rPr>
      </w:pPr>
    </w:p>
    <w:p w14:paraId="1B0396E4" w14:textId="77777777"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b/>
          <w:bCs/>
          <w:i/>
          <w:iCs/>
          <w:sz w:val="22"/>
          <w:szCs w:val="22"/>
        </w:rPr>
        <w:t>ARTÍCULO</w:t>
      </w:r>
      <w:r w:rsidRPr="00480EE5">
        <w:rPr>
          <w:rFonts w:ascii="Arial" w:eastAsiaTheme="minorEastAsia" w:hAnsi="Arial" w:cs="Arial"/>
          <w:i/>
          <w:iCs/>
          <w:sz w:val="22"/>
          <w:szCs w:val="22"/>
        </w:rPr>
        <w:t> </w:t>
      </w:r>
      <w:r w:rsidRPr="00480EE5">
        <w:rPr>
          <w:rFonts w:ascii="Arial" w:eastAsiaTheme="minorEastAsia" w:hAnsi="Arial" w:cs="Arial"/>
          <w:b/>
          <w:bCs/>
          <w:i/>
          <w:iCs/>
          <w:sz w:val="22"/>
          <w:szCs w:val="22"/>
        </w:rPr>
        <w:t>67.- CONTENIDO Y UNIDAD DE MATERIA.</w:t>
      </w:r>
      <w:r w:rsidRPr="00480EE5">
        <w:rPr>
          <w:rFonts w:ascii="Arial" w:eastAsiaTheme="minorEastAsia" w:hAnsi="Arial" w:cs="Arial"/>
          <w:i/>
          <w:iCs/>
          <w:sz w:val="22"/>
          <w:szCs w:val="22"/>
        </w:rPr>
        <w:t> Los proyectos de acuerdo deben versar sobre una misma materia e ir acompañados de una exposición de motivos que contendrá como mínimo, los siguientes requisitos: </w:t>
      </w:r>
    </w:p>
    <w:p w14:paraId="73C05781" w14:textId="77777777"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 </w:t>
      </w:r>
    </w:p>
    <w:p w14:paraId="0E9A2344" w14:textId="709BC54A"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a) Sustento jurídico de la iniciativa. </w:t>
      </w:r>
    </w:p>
    <w:p w14:paraId="3A9A088B" w14:textId="6B412E03"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b) Justificación del proyecto. </w:t>
      </w:r>
    </w:p>
    <w:p w14:paraId="293310B8" w14:textId="15721119"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c) Alcances de la iniciativa y demás consideraciones del autor. </w:t>
      </w:r>
    </w:p>
    <w:p w14:paraId="6FF4AEB9" w14:textId="1C74AA83"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d) Análisis del impacto fiscal del proyecto. </w:t>
      </w:r>
    </w:p>
    <w:p w14:paraId="4DEC5945" w14:textId="145BE462"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e) Cuando se trate de iniciativas del Gobierno Distrital, deberá adjuntarse la certificación del Secretario de Despacho correspondiente, sobre cumplimiento de todos los requisitos previos a su radicación en el Concejo de Bogotá. </w:t>
      </w:r>
    </w:p>
    <w:p w14:paraId="7F298826" w14:textId="77777777" w:rsidR="00AB2E8E"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 </w:t>
      </w:r>
    </w:p>
    <w:p w14:paraId="45F93F9A" w14:textId="2C81C575" w:rsidR="00026C16" w:rsidRPr="00480EE5" w:rsidRDefault="00AB2E8E" w:rsidP="00D35AC3">
      <w:pPr>
        <w:spacing w:line="276" w:lineRule="auto"/>
        <w:ind w:left="709"/>
        <w:jc w:val="both"/>
        <w:rPr>
          <w:rFonts w:ascii="Arial" w:eastAsiaTheme="minorEastAsia" w:hAnsi="Arial" w:cs="Arial"/>
          <w:i/>
          <w:iCs/>
          <w:sz w:val="22"/>
          <w:szCs w:val="22"/>
        </w:rPr>
      </w:pPr>
      <w:r w:rsidRPr="00480EE5">
        <w:rPr>
          <w:rFonts w:ascii="Arial" w:eastAsiaTheme="minorEastAsia" w:hAnsi="Arial" w:cs="Arial"/>
          <w:i/>
          <w:iCs/>
          <w:sz w:val="22"/>
          <w:szCs w:val="22"/>
        </w:rPr>
        <w:t>El Presidente del Concejo de Bogotá, D.C., a través de la Secretaría General rechazará las iniciativas que no cumplan con este precepto. Sus decisiones serán apelables ante la Plenaria de la Corporación.</w:t>
      </w:r>
    </w:p>
    <w:p w14:paraId="65E7E62B" w14:textId="7F542217" w:rsidR="0020456B" w:rsidRPr="00480EE5" w:rsidRDefault="0020456B" w:rsidP="00D35AC3">
      <w:pPr>
        <w:spacing w:line="276" w:lineRule="auto"/>
        <w:jc w:val="both"/>
        <w:rPr>
          <w:rFonts w:ascii="Arial" w:eastAsiaTheme="minorEastAsia" w:hAnsi="Arial" w:cs="Arial"/>
          <w:i/>
          <w:iCs/>
          <w:sz w:val="22"/>
          <w:szCs w:val="22"/>
        </w:rPr>
      </w:pPr>
    </w:p>
    <w:p w14:paraId="45E8FCEE" w14:textId="413179D2" w:rsidR="001F363A" w:rsidRPr="00480EE5" w:rsidRDefault="00A95D4D" w:rsidP="00B91AB6">
      <w:pPr>
        <w:spacing w:line="276" w:lineRule="auto"/>
        <w:jc w:val="both"/>
        <w:rPr>
          <w:rFonts w:ascii="Arial" w:hAnsi="Arial" w:cs="Arial"/>
          <w:sz w:val="22"/>
          <w:szCs w:val="22"/>
        </w:rPr>
      </w:pPr>
      <w:r w:rsidRPr="00480EE5">
        <w:rPr>
          <w:rFonts w:ascii="Arial" w:eastAsiaTheme="minorEastAsia" w:hAnsi="Arial" w:cs="Arial"/>
          <w:sz w:val="22"/>
          <w:szCs w:val="22"/>
        </w:rPr>
        <w:t xml:space="preserve">En </w:t>
      </w:r>
      <w:r w:rsidR="0093379C" w:rsidRPr="00480EE5">
        <w:rPr>
          <w:rFonts w:ascii="Arial" w:eastAsiaTheme="minorEastAsia" w:hAnsi="Arial" w:cs="Arial"/>
          <w:sz w:val="22"/>
          <w:szCs w:val="22"/>
        </w:rPr>
        <w:t xml:space="preserve">el </w:t>
      </w:r>
      <w:r w:rsidRPr="00480EE5">
        <w:rPr>
          <w:rFonts w:ascii="Arial" w:eastAsiaTheme="minorEastAsia" w:hAnsi="Arial" w:cs="Arial"/>
          <w:sz w:val="22"/>
          <w:szCs w:val="22"/>
        </w:rPr>
        <w:t xml:space="preserve">estudio del </w:t>
      </w:r>
      <w:r w:rsidR="00343E4E" w:rsidRPr="00480EE5">
        <w:rPr>
          <w:rFonts w:ascii="Arial" w:eastAsiaTheme="minorEastAsia" w:hAnsi="Arial" w:cs="Arial"/>
          <w:sz w:val="22"/>
          <w:szCs w:val="22"/>
        </w:rPr>
        <w:t xml:space="preserve">Proyecto de Acuerdo </w:t>
      </w:r>
      <w:r w:rsidR="00B91AB6" w:rsidRPr="00480EE5">
        <w:rPr>
          <w:rFonts w:ascii="Arial" w:eastAsiaTheme="minorEastAsia" w:hAnsi="Arial" w:cs="Arial"/>
          <w:sz w:val="22"/>
          <w:szCs w:val="22"/>
        </w:rPr>
        <w:t>081 de 2025</w:t>
      </w:r>
      <w:r w:rsidRPr="00480EE5">
        <w:rPr>
          <w:rFonts w:ascii="Arial" w:eastAsiaTheme="minorEastAsia" w:hAnsi="Arial" w:cs="Arial"/>
          <w:sz w:val="22"/>
          <w:szCs w:val="22"/>
        </w:rPr>
        <w:t xml:space="preserve">, </w:t>
      </w:r>
      <w:r w:rsidR="001F69C4" w:rsidRPr="00480EE5">
        <w:rPr>
          <w:rFonts w:ascii="Arial" w:eastAsiaTheme="minorEastAsia" w:hAnsi="Arial" w:cs="Arial"/>
          <w:sz w:val="22"/>
          <w:szCs w:val="22"/>
        </w:rPr>
        <w:t xml:space="preserve">se evidencia </w:t>
      </w:r>
      <w:r w:rsidR="008C305F" w:rsidRPr="00480EE5">
        <w:rPr>
          <w:rFonts w:ascii="Arial" w:eastAsiaTheme="minorEastAsia" w:hAnsi="Arial" w:cs="Arial"/>
          <w:sz w:val="22"/>
          <w:szCs w:val="22"/>
        </w:rPr>
        <w:t xml:space="preserve">el cumplimiento </w:t>
      </w:r>
      <w:r w:rsidR="00CC2C39" w:rsidRPr="00480EE5">
        <w:rPr>
          <w:rFonts w:ascii="Arial" w:eastAsiaTheme="minorEastAsia" w:hAnsi="Arial" w:cs="Arial"/>
          <w:sz w:val="22"/>
          <w:szCs w:val="22"/>
        </w:rPr>
        <w:t xml:space="preserve">de los literales </w:t>
      </w:r>
      <w:r w:rsidR="008B325E" w:rsidRPr="00480EE5">
        <w:rPr>
          <w:rFonts w:ascii="Arial" w:eastAsiaTheme="minorEastAsia" w:hAnsi="Arial" w:cs="Arial"/>
          <w:sz w:val="22"/>
          <w:szCs w:val="22"/>
        </w:rPr>
        <w:t>mencionados</w:t>
      </w:r>
      <w:r w:rsidR="005D0E5F" w:rsidRPr="00480EE5">
        <w:rPr>
          <w:rFonts w:ascii="Arial" w:eastAsiaTheme="minorEastAsia" w:hAnsi="Arial" w:cs="Arial"/>
          <w:sz w:val="22"/>
          <w:szCs w:val="22"/>
        </w:rPr>
        <w:t xml:space="preserve">. </w:t>
      </w:r>
    </w:p>
    <w:p w14:paraId="2074D1EC" w14:textId="0E6B12C4" w:rsidR="0020456B" w:rsidRPr="00480EE5" w:rsidRDefault="0020456B" w:rsidP="00B9202A">
      <w:pPr>
        <w:spacing w:line="276" w:lineRule="auto"/>
        <w:rPr>
          <w:rFonts w:ascii="Arial" w:eastAsiaTheme="minorEastAsia" w:hAnsi="Arial" w:cs="Arial"/>
          <w:color w:val="333333"/>
          <w:sz w:val="22"/>
          <w:szCs w:val="22"/>
        </w:rPr>
      </w:pPr>
    </w:p>
    <w:p w14:paraId="1BCC6838" w14:textId="77777777" w:rsidR="00480EE5" w:rsidRPr="00480EE5" w:rsidRDefault="00480EE5" w:rsidP="00B9202A">
      <w:pPr>
        <w:spacing w:line="276" w:lineRule="auto"/>
        <w:rPr>
          <w:rFonts w:ascii="Arial" w:eastAsiaTheme="minorEastAsia" w:hAnsi="Arial" w:cs="Arial"/>
          <w:color w:val="333333"/>
          <w:sz w:val="22"/>
          <w:szCs w:val="22"/>
        </w:rPr>
      </w:pPr>
    </w:p>
    <w:p w14:paraId="69EC7148" w14:textId="77777777" w:rsidR="00480EE5" w:rsidRPr="00480EE5" w:rsidRDefault="00480EE5" w:rsidP="00B9202A">
      <w:pPr>
        <w:spacing w:line="276" w:lineRule="auto"/>
        <w:rPr>
          <w:rFonts w:ascii="Arial" w:eastAsiaTheme="minorEastAsia" w:hAnsi="Arial" w:cs="Arial"/>
          <w:color w:val="333333"/>
          <w:sz w:val="22"/>
          <w:szCs w:val="22"/>
        </w:rPr>
      </w:pPr>
    </w:p>
    <w:p w14:paraId="72D391EC" w14:textId="221B5704" w:rsidR="004E651A" w:rsidRPr="00480EE5" w:rsidRDefault="004E651A" w:rsidP="00971D33">
      <w:pPr>
        <w:pStyle w:val="Prrafodelista"/>
        <w:numPr>
          <w:ilvl w:val="0"/>
          <w:numId w:val="24"/>
        </w:numPr>
        <w:suppressLineNumbers/>
        <w:suppressAutoHyphens/>
        <w:spacing w:line="276" w:lineRule="auto"/>
        <w:jc w:val="center"/>
        <w:rPr>
          <w:rFonts w:ascii="Arial" w:hAnsi="Arial" w:cs="Arial"/>
          <w:b/>
          <w:bCs/>
          <w:sz w:val="22"/>
          <w:szCs w:val="22"/>
        </w:rPr>
      </w:pPr>
      <w:r w:rsidRPr="00480EE5">
        <w:rPr>
          <w:rFonts w:ascii="Arial" w:hAnsi="Arial" w:cs="Arial"/>
          <w:b/>
          <w:bCs/>
          <w:sz w:val="22"/>
          <w:szCs w:val="22"/>
        </w:rPr>
        <w:lastRenderedPageBreak/>
        <w:t>IMPACTO FISCAL.</w:t>
      </w:r>
    </w:p>
    <w:p w14:paraId="21872ED5" w14:textId="77777777" w:rsidR="00E2344E" w:rsidRPr="00480EE5" w:rsidRDefault="00E2344E" w:rsidP="00E2344E">
      <w:pPr>
        <w:suppressLineNumbers/>
        <w:suppressAutoHyphens/>
        <w:spacing w:line="276" w:lineRule="auto"/>
        <w:jc w:val="both"/>
        <w:rPr>
          <w:rFonts w:ascii="Arial" w:hAnsi="Arial" w:cs="Arial"/>
          <w:b/>
          <w:bCs/>
          <w:sz w:val="22"/>
          <w:szCs w:val="22"/>
        </w:rPr>
      </w:pPr>
    </w:p>
    <w:p w14:paraId="5B701E1D" w14:textId="0FC45B22"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 xml:space="preserve">De conformidad con lo dispuesto en el Artículo 7 de la Ley 819 de 2003 “Por la cual se dictan normas orgánicas en materia de presupuesto, responsabilidad y transparencia fiscal y se dictan otras disposiciones.” referente al impacto fiscal de los proyectos de acuerdo en los que debe hacerse de manera explícita y ser compatible con el Marco Fiscal de Mediano Plazo, es menes-ter aclarar que la presente iniciativa no compromete asignar apropiaciones presupuestales diferentes al cumplimiento de las disposiciones establecidas en la Ley y en la Constitución al desarrollo del cumplimiento de las funciones de las entidades distritales. </w:t>
      </w:r>
    </w:p>
    <w:p w14:paraId="77401945" w14:textId="77777777" w:rsidR="00E2344E" w:rsidRPr="00480EE5" w:rsidRDefault="00E2344E" w:rsidP="00E2344E">
      <w:pPr>
        <w:suppressLineNumbers/>
        <w:suppressAutoHyphens/>
        <w:spacing w:line="276" w:lineRule="auto"/>
        <w:jc w:val="both"/>
        <w:rPr>
          <w:rFonts w:ascii="Arial" w:hAnsi="Arial" w:cs="Arial"/>
          <w:sz w:val="22"/>
          <w:szCs w:val="22"/>
        </w:rPr>
      </w:pPr>
    </w:p>
    <w:p w14:paraId="71166AFE" w14:textId="6BBB08FA"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 xml:space="preserve">Es relevante mencionar, para el caso en concreto que, la Corte Constitucional en Sentencia C-911 de 2007, puntualizó que el impacto fiscal de las </w:t>
      </w:r>
      <w:r w:rsidR="00B9202A" w:rsidRPr="00480EE5">
        <w:rPr>
          <w:rFonts w:ascii="Arial" w:hAnsi="Arial" w:cs="Arial"/>
          <w:sz w:val="22"/>
          <w:szCs w:val="22"/>
        </w:rPr>
        <w:t>normas</w:t>
      </w:r>
      <w:r w:rsidRPr="00480EE5">
        <w:rPr>
          <w:rFonts w:ascii="Arial" w:hAnsi="Arial" w:cs="Arial"/>
          <w:sz w:val="22"/>
          <w:szCs w:val="22"/>
        </w:rPr>
        <w:t xml:space="preserve"> no puede convertirse en obstáculo para que las corporaciones públicas ejerzan su función legislativa y normativa, afirmando:</w:t>
      </w:r>
    </w:p>
    <w:p w14:paraId="041386F1" w14:textId="77777777" w:rsidR="00E2344E" w:rsidRPr="00480EE5" w:rsidRDefault="00E2344E" w:rsidP="00E2344E">
      <w:pPr>
        <w:suppressLineNumbers/>
        <w:suppressAutoHyphens/>
        <w:spacing w:line="276" w:lineRule="auto"/>
        <w:jc w:val="both"/>
        <w:rPr>
          <w:rFonts w:ascii="Arial" w:hAnsi="Arial" w:cs="Arial"/>
          <w:sz w:val="22"/>
          <w:szCs w:val="22"/>
        </w:rPr>
      </w:pPr>
    </w:p>
    <w:p w14:paraId="7C2C77FB" w14:textId="4FFB56B8"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5103CD5F" w14:textId="77777777" w:rsidR="00E2344E" w:rsidRPr="00480EE5" w:rsidRDefault="00E2344E" w:rsidP="00E2344E">
      <w:pPr>
        <w:suppressLineNumbers/>
        <w:suppressAutoHyphens/>
        <w:spacing w:line="276" w:lineRule="auto"/>
        <w:jc w:val="both"/>
        <w:rPr>
          <w:rFonts w:ascii="Arial" w:hAnsi="Arial" w:cs="Arial"/>
          <w:sz w:val="22"/>
          <w:szCs w:val="22"/>
        </w:rPr>
      </w:pPr>
    </w:p>
    <w:p w14:paraId="19EA92A6" w14:textId="7C205F59"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5708BBAD" w14:textId="77777777" w:rsidR="00E2344E" w:rsidRPr="00480EE5" w:rsidRDefault="00E2344E" w:rsidP="00E2344E">
      <w:pPr>
        <w:suppressLineNumbers/>
        <w:suppressAutoHyphens/>
        <w:spacing w:line="276" w:lineRule="auto"/>
        <w:jc w:val="both"/>
        <w:rPr>
          <w:rFonts w:ascii="Arial" w:hAnsi="Arial" w:cs="Arial"/>
          <w:sz w:val="22"/>
          <w:szCs w:val="22"/>
        </w:rPr>
      </w:pPr>
    </w:p>
    <w:p w14:paraId="0514BFBB" w14:textId="192C6CB5" w:rsidR="00E2344E" w:rsidRPr="00480EE5" w:rsidRDefault="00E2344E" w:rsidP="00E2344E">
      <w:pPr>
        <w:suppressLineNumbers/>
        <w:suppressAutoHyphens/>
        <w:spacing w:line="276" w:lineRule="auto"/>
        <w:jc w:val="both"/>
        <w:rPr>
          <w:rFonts w:ascii="Arial" w:hAnsi="Arial" w:cs="Arial"/>
          <w:sz w:val="22"/>
          <w:szCs w:val="22"/>
        </w:rPr>
      </w:pPr>
      <w:r w:rsidRPr="00480EE5">
        <w:rPr>
          <w:rFonts w:ascii="Arial" w:hAnsi="Arial" w:cs="Arial"/>
          <w:sz w:val="22"/>
          <w:szCs w:val="22"/>
        </w:rPr>
        <w:t xml:space="preserve">Así las cosas, el Artículo 7 de la Ley 819 de 2003 establece la obligatoriedad de analizar el impacto fiscal de las normas en cuanto a los gastos adicionales o reducción de los ingresos correspondientes a la entidad territorial en la cual se apliquen. </w:t>
      </w:r>
    </w:p>
    <w:p w14:paraId="080C2149" w14:textId="77777777" w:rsidR="00E2344E" w:rsidRPr="00480EE5" w:rsidRDefault="00E2344E" w:rsidP="00E2344E">
      <w:pPr>
        <w:suppressLineNumbers/>
        <w:suppressAutoHyphens/>
        <w:spacing w:line="276" w:lineRule="auto"/>
        <w:jc w:val="both"/>
        <w:rPr>
          <w:rFonts w:ascii="Arial" w:hAnsi="Arial" w:cs="Arial"/>
          <w:sz w:val="22"/>
          <w:szCs w:val="22"/>
        </w:rPr>
      </w:pPr>
    </w:p>
    <w:p w14:paraId="6FFB79BF" w14:textId="3DEC6E13" w:rsidR="0075571C" w:rsidRPr="00480EE5" w:rsidRDefault="00E2344E" w:rsidP="002D617A">
      <w:pPr>
        <w:suppressLineNumbers/>
        <w:suppressAutoHyphens/>
        <w:spacing w:line="276" w:lineRule="auto"/>
        <w:jc w:val="both"/>
        <w:rPr>
          <w:rFonts w:ascii="Arial" w:hAnsi="Arial" w:cs="Arial"/>
          <w:sz w:val="22"/>
          <w:szCs w:val="22"/>
        </w:rPr>
      </w:pPr>
      <w:r w:rsidRPr="00480EE5">
        <w:rPr>
          <w:rFonts w:ascii="Arial" w:hAnsi="Arial" w:cs="Arial"/>
          <w:sz w:val="22"/>
          <w:szCs w:val="22"/>
        </w:rPr>
        <w:t xml:space="preserve">El presente Proyecto de Acuerdo no incluye en su articulado ninguna disposición que pueda generar gastos adicionales a los presupuestados para el cumplimiento de los fines de las entidades distritales y puede ser desarrollado en las funciones operativas propias de las </w:t>
      </w:r>
      <w:r w:rsidRPr="00480EE5">
        <w:rPr>
          <w:rFonts w:ascii="Arial" w:hAnsi="Arial" w:cs="Arial"/>
          <w:sz w:val="22"/>
          <w:szCs w:val="22"/>
        </w:rPr>
        <w:lastRenderedPageBreak/>
        <w:t>entidades distritales, por lo que no genera impacto fiscal. En el mismo sentido, tampoco tiene incidencia en la reducción de los ingresos distritales.</w:t>
      </w:r>
    </w:p>
    <w:p w14:paraId="0451D97B" w14:textId="77777777" w:rsidR="002D617A" w:rsidRPr="00480EE5" w:rsidRDefault="002D617A" w:rsidP="002D617A">
      <w:pPr>
        <w:suppressLineNumbers/>
        <w:suppressAutoHyphens/>
        <w:spacing w:line="276" w:lineRule="auto"/>
        <w:jc w:val="both"/>
        <w:rPr>
          <w:rFonts w:ascii="Arial" w:hAnsi="Arial" w:cs="Arial"/>
          <w:sz w:val="22"/>
          <w:szCs w:val="22"/>
        </w:rPr>
      </w:pPr>
    </w:p>
    <w:p w14:paraId="7C22A341" w14:textId="3E4D3E7E" w:rsidR="003760AD" w:rsidRPr="00480EE5" w:rsidRDefault="003760AD" w:rsidP="002D617A">
      <w:pPr>
        <w:pStyle w:val="Prrafodelista"/>
        <w:numPr>
          <w:ilvl w:val="0"/>
          <w:numId w:val="24"/>
        </w:numPr>
        <w:spacing w:after="160" w:line="276" w:lineRule="auto"/>
        <w:contextualSpacing/>
        <w:jc w:val="center"/>
        <w:rPr>
          <w:rFonts w:ascii="Arial" w:hAnsi="Arial" w:cs="Arial"/>
          <w:b/>
          <w:bCs/>
          <w:color w:val="0F1419"/>
          <w:sz w:val="22"/>
          <w:szCs w:val="22"/>
        </w:rPr>
      </w:pPr>
      <w:r w:rsidRPr="00480EE5">
        <w:rPr>
          <w:rFonts w:ascii="Arial" w:hAnsi="Arial" w:cs="Arial"/>
          <w:b/>
          <w:bCs/>
          <w:color w:val="0F1419"/>
          <w:sz w:val="22"/>
          <w:szCs w:val="22"/>
        </w:rPr>
        <w:t>INICIATIVA Y COMPENTENCIA</w:t>
      </w:r>
    </w:p>
    <w:p w14:paraId="57DDFF9B" w14:textId="387345F7" w:rsidR="003760AD" w:rsidRPr="00480EE5" w:rsidRDefault="003760AD" w:rsidP="00D35AC3">
      <w:pPr>
        <w:widowControl w:val="0"/>
        <w:autoSpaceDE w:val="0"/>
        <w:autoSpaceDN w:val="0"/>
        <w:adjustRightInd w:val="0"/>
        <w:spacing w:line="276" w:lineRule="auto"/>
        <w:jc w:val="both"/>
        <w:rPr>
          <w:rFonts w:ascii="Arial" w:hAnsi="Arial" w:cs="Arial"/>
          <w:sz w:val="22"/>
          <w:szCs w:val="22"/>
        </w:rPr>
      </w:pPr>
      <w:r w:rsidRPr="00480EE5">
        <w:rPr>
          <w:rFonts w:ascii="Arial" w:hAnsi="Arial" w:cs="Arial"/>
          <w:sz w:val="22"/>
          <w:szCs w:val="22"/>
        </w:rPr>
        <w:t xml:space="preserve">De conformidad con el numeral </w:t>
      </w:r>
      <w:r w:rsidR="002D617A" w:rsidRPr="00480EE5">
        <w:rPr>
          <w:rFonts w:ascii="Arial" w:hAnsi="Arial" w:cs="Arial"/>
          <w:sz w:val="22"/>
          <w:szCs w:val="22"/>
        </w:rPr>
        <w:t>1</w:t>
      </w:r>
      <w:r w:rsidRPr="00480EE5">
        <w:rPr>
          <w:rFonts w:ascii="Arial" w:hAnsi="Arial" w:cs="Arial"/>
          <w:sz w:val="22"/>
          <w:szCs w:val="22"/>
        </w:rPr>
        <w:t xml:space="preserve"> del artículo 12 y el artículo 13 del Decreto Ley 1421 de 1993</w:t>
      </w:r>
      <w:r w:rsidRPr="00480EE5">
        <w:rPr>
          <w:rStyle w:val="Refdenotaalpie"/>
          <w:rFonts w:ascii="Arial" w:hAnsi="Arial" w:cs="Arial"/>
          <w:sz w:val="22"/>
          <w:szCs w:val="22"/>
        </w:rPr>
        <w:footnoteReference w:id="1"/>
      </w:r>
      <w:r w:rsidRPr="00480EE5">
        <w:rPr>
          <w:rFonts w:ascii="Arial" w:hAnsi="Arial" w:cs="Arial"/>
          <w:sz w:val="22"/>
          <w:szCs w:val="22"/>
        </w:rPr>
        <w:t>, corresponde al Concejo de Bogotá, dictar las normas orgánicas del presupuesto y expedir anualmente el presupuesto de rentas y gastos, a iniciativa del Alcalde Mayor de Bogotá, tal como se anota a continuación:</w:t>
      </w:r>
    </w:p>
    <w:p w14:paraId="7AA3B50C" w14:textId="77777777" w:rsidR="003760AD" w:rsidRPr="00480EE5" w:rsidRDefault="003760AD" w:rsidP="00D35AC3">
      <w:pPr>
        <w:widowControl w:val="0"/>
        <w:autoSpaceDE w:val="0"/>
        <w:autoSpaceDN w:val="0"/>
        <w:adjustRightInd w:val="0"/>
        <w:spacing w:line="276" w:lineRule="auto"/>
        <w:jc w:val="both"/>
        <w:rPr>
          <w:rFonts w:ascii="Arial" w:hAnsi="Arial" w:cs="Arial"/>
          <w:sz w:val="22"/>
          <w:szCs w:val="22"/>
        </w:rPr>
      </w:pPr>
    </w:p>
    <w:p w14:paraId="75658218" w14:textId="42804991" w:rsidR="003760AD" w:rsidRPr="00480EE5" w:rsidRDefault="003760AD" w:rsidP="00D35AC3">
      <w:pPr>
        <w:pStyle w:val="Sinespaciado"/>
        <w:spacing w:line="276" w:lineRule="auto"/>
        <w:ind w:left="142"/>
        <w:jc w:val="both"/>
        <w:rPr>
          <w:rFonts w:ascii="Arial" w:hAnsi="Arial" w:cs="Arial"/>
          <w:i/>
          <w:iCs/>
          <w:lang w:val="es-ES"/>
        </w:rPr>
      </w:pPr>
      <w:r w:rsidRPr="00480EE5">
        <w:rPr>
          <w:rFonts w:ascii="Arial" w:hAnsi="Arial" w:cs="Arial"/>
          <w:i/>
          <w:iCs/>
          <w:lang w:val="es-ES"/>
        </w:rPr>
        <w:t>“Artículo. - 12. Atribuciones. Corresponde al Concejo Distrital, de conformidad con la Constitución y a la ley: (…)</w:t>
      </w:r>
    </w:p>
    <w:p w14:paraId="4E931DC9" w14:textId="77777777" w:rsidR="005F3699" w:rsidRPr="00480EE5" w:rsidRDefault="005F3699" w:rsidP="00D35AC3">
      <w:pPr>
        <w:pStyle w:val="Sinespaciado"/>
        <w:spacing w:line="276" w:lineRule="auto"/>
        <w:ind w:left="142"/>
        <w:jc w:val="both"/>
        <w:rPr>
          <w:rFonts w:ascii="Arial" w:hAnsi="Arial" w:cs="Arial"/>
          <w:i/>
          <w:iCs/>
          <w:lang w:val="es-ES"/>
        </w:rPr>
      </w:pPr>
    </w:p>
    <w:p w14:paraId="67233A75" w14:textId="397BE8E8" w:rsidR="00D519FB" w:rsidRPr="00480EE5" w:rsidRDefault="00700A1B" w:rsidP="00D35AC3">
      <w:pPr>
        <w:pStyle w:val="Prrafodelista"/>
        <w:numPr>
          <w:ilvl w:val="0"/>
          <w:numId w:val="13"/>
        </w:numPr>
        <w:spacing w:line="276" w:lineRule="auto"/>
        <w:divId w:val="885482659"/>
        <w:rPr>
          <w:rFonts w:ascii="Arial" w:hAnsi="Arial" w:cs="Arial"/>
          <w:i/>
          <w:iCs/>
          <w:sz w:val="22"/>
          <w:szCs w:val="22"/>
        </w:rPr>
      </w:pPr>
      <w:r w:rsidRPr="00480EE5">
        <w:rPr>
          <w:rFonts w:ascii="Arial" w:hAnsi="Arial" w:cs="Arial"/>
          <w:i/>
          <w:iCs/>
          <w:sz w:val="22"/>
          <w:szCs w:val="22"/>
        </w:rPr>
        <w:t>Dictar las normas necesarias para garantizar el adecuado cumplimiento de las funciones y la eficiente prestación de los servicios a cargo del Distrito.</w:t>
      </w:r>
    </w:p>
    <w:p w14:paraId="2B28EEC8" w14:textId="77777777" w:rsidR="00B6331A" w:rsidRPr="00480EE5" w:rsidRDefault="00B6331A" w:rsidP="00B6331A">
      <w:pPr>
        <w:pStyle w:val="Prrafodelista"/>
        <w:spacing w:line="276" w:lineRule="auto"/>
        <w:ind w:left="720"/>
        <w:divId w:val="885482659"/>
        <w:rPr>
          <w:rFonts w:ascii="Arial" w:hAnsi="Arial" w:cs="Arial"/>
          <w:i/>
          <w:iCs/>
          <w:sz w:val="22"/>
          <w:szCs w:val="22"/>
        </w:rPr>
      </w:pPr>
    </w:p>
    <w:p w14:paraId="52B9E73D" w14:textId="45718C2E" w:rsidR="00B6331A" w:rsidRPr="00480EE5" w:rsidRDefault="00B6331A" w:rsidP="00B6331A">
      <w:pPr>
        <w:spacing w:line="276" w:lineRule="auto"/>
        <w:ind w:left="360"/>
        <w:divId w:val="885482659"/>
        <w:rPr>
          <w:rFonts w:ascii="Arial" w:hAnsi="Arial" w:cs="Arial"/>
          <w:i/>
          <w:iCs/>
          <w:color w:val="333333"/>
          <w:sz w:val="22"/>
          <w:szCs w:val="22"/>
        </w:rPr>
      </w:pPr>
      <w:r w:rsidRPr="00480EE5">
        <w:rPr>
          <w:rFonts w:ascii="Arial" w:hAnsi="Arial" w:cs="Arial"/>
          <w:i/>
          <w:iCs/>
          <w:sz w:val="22"/>
          <w:szCs w:val="22"/>
        </w:rPr>
        <w:t xml:space="preserve">25. </w:t>
      </w:r>
      <w:r w:rsidRPr="00480EE5">
        <w:rPr>
          <w:rFonts w:ascii="Arial" w:hAnsi="Arial" w:cs="Arial"/>
          <w:i/>
          <w:iCs/>
          <w:color w:val="333333"/>
          <w:sz w:val="22"/>
          <w:szCs w:val="22"/>
        </w:rPr>
        <w:t>Cumplir</w:t>
      </w:r>
      <w:r w:rsidRPr="00480EE5">
        <w:rPr>
          <w:rFonts w:ascii="Arial" w:hAnsi="Arial" w:cs="Arial"/>
          <w:i/>
          <w:iCs/>
          <w:color w:val="333333"/>
          <w:sz w:val="22"/>
          <w:szCs w:val="22"/>
          <w:shd w:val="clear" w:color="auto" w:fill="FFFFFF"/>
        </w:rPr>
        <w:t> </w:t>
      </w:r>
      <w:r w:rsidRPr="00480EE5">
        <w:rPr>
          <w:rFonts w:ascii="Arial" w:hAnsi="Arial" w:cs="Arial"/>
          <w:i/>
          <w:iCs/>
          <w:color w:val="333333"/>
          <w:sz w:val="22"/>
          <w:szCs w:val="22"/>
        </w:rPr>
        <w:t>las demás funciones que le asignen las disposiciones vigentes.</w:t>
      </w:r>
    </w:p>
    <w:p w14:paraId="480DA42B" w14:textId="77777777" w:rsidR="005D0E5F" w:rsidRPr="00480EE5" w:rsidRDefault="005D0E5F" w:rsidP="005D0E5F">
      <w:pPr>
        <w:spacing w:line="276" w:lineRule="auto"/>
        <w:divId w:val="885482659"/>
        <w:rPr>
          <w:rFonts w:ascii="Arial" w:hAnsi="Arial" w:cs="Arial"/>
          <w:i/>
          <w:iCs/>
          <w:sz w:val="22"/>
          <w:szCs w:val="22"/>
        </w:rPr>
      </w:pPr>
    </w:p>
    <w:p w14:paraId="51C54C05" w14:textId="0D264548" w:rsidR="005D0E5F" w:rsidRPr="00480EE5" w:rsidRDefault="005D0E5F" w:rsidP="005D0E5F">
      <w:pPr>
        <w:spacing w:line="276" w:lineRule="auto"/>
        <w:divId w:val="885482659"/>
        <w:rPr>
          <w:rFonts w:ascii="Arial" w:hAnsi="Arial" w:cs="Arial"/>
          <w:b/>
          <w:bCs/>
          <w:sz w:val="22"/>
          <w:szCs w:val="22"/>
        </w:rPr>
      </w:pPr>
      <w:r w:rsidRPr="00480EE5">
        <w:rPr>
          <w:rFonts w:ascii="Arial" w:hAnsi="Arial" w:cs="Arial"/>
          <w:sz w:val="22"/>
          <w:szCs w:val="22"/>
        </w:rPr>
        <w:t xml:space="preserve">Asimismo, la norma indicada estableces frente a la iniciativa que, </w:t>
      </w:r>
    </w:p>
    <w:p w14:paraId="4965440B" w14:textId="77777777" w:rsidR="003760AD" w:rsidRPr="00480EE5" w:rsidRDefault="003760AD" w:rsidP="00B6331A">
      <w:pPr>
        <w:pStyle w:val="Sinespaciado"/>
        <w:spacing w:line="276" w:lineRule="auto"/>
        <w:jc w:val="both"/>
        <w:rPr>
          <w:rFonts w:ascii="Arial" w:hAnsi="Arial" w:cs="Arial"/>
          <w:i/>
          <w:iCs/>
          <w:lang w:val="es-ES"/>
        </w:rPr>
      </w:pPr>
    </w:p>
    <w:p w14:paraId="4CF0241A" w14:textId="1020B0B6" w:rsidR="003760AD" w:rsidRPr="00480EE5" w:rsidRDefault="003760AD" w:rsidP="00D35AC3">
      <w:pPr>
        <w:pStyle w:val="Sinespaciado"/>
        <w:spacing w:line="276" w:lineRule="auto"/>
        <w:ind w:left="142"/>
        <w:jc w:val="both"/>
        <w:rPr>
          <w:rFonts w:ascii="Arial" w:hAnsi="Arial" w:cs="Arial"/>
          <w:i/>
          <w:iCs/>
          <w:lang w:val="es-ES"/>
        </w:rPr>
      </w:pPr>
      <w:r w:rsidRPr="00480EE5">
        <w:rPr>
          <w:rFonts w:ascii="Arial" w:hAnsi="Arial" w:cs="Arial"/>
          <w:i/>
          <w:iCs/>
          <w:lang w:val="es-ES"/>
        </w:rPr>
        <w:t xml:space="preserve">“Artículo. - 13. Iniciativa. (…) Sólo podrán ser dictados o reformados a </w:t>
      </w:r>
      <w:r w:rsidRPr="00480EE5">
        <w:rPr>
          <w:rFonts w:ascii="Arial" w:hAnsi="Arial" w:cs="Arial"/>
          <w:i/>
          <w:iCs/>
          <w:u w:val="single"/>
          <w:lang w:val="es-ES"/>
        </w:rPr>
        <w:t>iniciativa del alcalde</w:t>
      </w:r>
      <w:r w:rsidRPr="00480EE5">
        <w:rPr>
          <w:rFonts w:ascii="Arial" w:hAnsi="Arial" w:cs="Arial"/>
          <w:i/>
          <w:iCs/>
          <w:lang w:val="es-ES"/>
        </w:rPr>
        <w:t xml:space="preserve"> los acuerdos a que se refieren los ordinales 2o., 3o., </w:t>
      </w:r>
      <w:r w:rsidRPr="00480EE5">
        <w:rPr>
          <w:rFonts w:ascii="Arial" w:hAnsi="Arial" w:cs="Arial"/>
          <w:i/>
          <w:iCs/>
          <w:u w:val="single"/>
          <w:lang w:val="es-ES"/>
        </w:rPr>
        <w:t>4o</w:t>
      </w:r>
      <w:r w:rsidRPr="00480EE5">
        <w:rPr>
          <w:rFonts w:ascii="Arial" w:hAnsi="Arial" w:cs="Arial"/>
          <w:i/>
          <w:iCs/>
          <w:lang w:val="es-ES"/>
        </w:rPr>
        <w:t>., 5o., 8o., 9o., 14, 16, 17 y 21 del artículo anterior. Igualmente, sólo podrán ser dictados o reformados a iniciativa del alcalde los acuerdos que decreten inversiones, ordenen servicios a cargo del Distrito, autoricen enajenar sus bienes y dispongan exenciones tributarias o cedan sus rentas. El Concejo podrá introducir modificaciones a los proyectos presentados por el Alcalde”. (Negrillas y subrayado por fuera del texto original</w:t>
      </w:r>
      <w:r w:rsidR="005D0E5F" w:rsidRPr="00480EE5">
        <w:rPr>
          <w:rFonts w:ascii="Arial" w:hAnsi="Arial" w:cs="Arial"/>
          <w:i/>
          <w:iCs/>
          <w:lang w:val="es-ES"/>
        </w:rPr>
        <w:t>. (…)</w:t>
      </w:r>
    </w:p>
    <w:p w14:paraId="33A5DC94" w14:textId="1F66CE23" w:rsidR="003760AD" w:rsidRPr="00480EE5" w:rsidRDefault="003760AD" w:rsidP="00D35AC3">
      <w:pPr>
        <w:pStyle w:val="Sinespaciado"/>
        <w:spacing w:line="276" w:lineRule="auto"/>
        <w:ind w:left="142"/>
        <w:jc w:val="both"/>
        <w:rPr>
          <w:rFonts w:ascii="Arial" w:hAnsi="Arial" w:cs="Arial"/>
          <w:lang w:val="es-ES"/>
        </w:rPr>
      </w:pPr>
    </w:p>
    <w:p w14:paraId="3AAC9C05" w14:textId="103C94EE" w:rsidR="00B43814" w:rsidRPr="00480EE5" w:rsidRDefault="00B6331A" w:rsidP="00D35AC3">
      <w:pPr>
        <w:pStyle w:val="Sinespaciado"/>
        <w:spacing w:line="276" w:lineRule="auto"/>
        <w:jc w:val="both"/>
        <w:rPr>
          <w:rFonts w:ascii="Arial" w:hAnsi="Arial" w:cs="Arial"/>
          <w:lang w:val="es-ES"/>
        </w:rPr>
      </w:pPr>
      <w:r w:rsidRPr="00480EE5">
        <w:rPr>
          <w:rFonts w:ascii="Arial" w:hAnsi="Arial" w:cs="Arial"/>
          <w:lang w:val="es-ES"/>
        </w:rPr>
        <w:t>Por tanto, se cumple con los requisitos indicados para el presente proyecto</w:t>
      </w:r>
      <w:r w:rsidR="005D0E5F" w:rsidRPr="00480EE5">
        <w:rPr>
          <w:rFonts w:ascii="Arial" w:hAnsi="Arial" w:cs="Arial"/>
          <w:lang w:val="es-ES"/>
        </w:rPr>
        <w:t>,</w:t>
      </w:r>
      <w:r w:rsidRPr="00480EE5">
        <w:rPr>
          <w:rFonts w:ascii="Arial" w:hAnsi="Arial" w:cs="Arial"/>
          <w:lang w:val="es-ES"/>
        </w:rPr>
        <w:t xml:space="preserve"> tanto de competencias como de presentación de la iniciativa. </w:t>
      </w:r>
    </w:p>
    <w:p w14:paraId="1FAFC78D" w14:textId="77777777" w:rsidR="00480EE5" w:rsidRPr="00480EE5" w:rsidRDefault="00480EE5" w:rsidP="00D35AC3">
      <w:pPr>
        <w:pStyle w:val="Sinespaciado"/>
        <w:spacing w:line="276" w:lineRule="auto"/>
        <w:jc w:val="both"/>
        <w:rPr>
          <w:rFonts w:ascii="Arial" w:hAnsi="Arial" w:cs="Arial"/>
          <w:lang w:val="es-ES"/>
        </w:rPr>
      </w:pPr>
    </w:p>
    <w:p w14:paraId="03CCB619" w14:textId="77777777" w:rsidR="00480EE5" w:rsidRPr="00480EE5" w:rsidRDefault="00480EE5" w:rsidP="00D35AC3">
      <w:pPr>
        <w:pStyle w:val="Sinespaciado"/>
        <w:spacing w:line="276" w:lineRule="auto"/>
        <w:jc w:val="both"/>
        <w:rPr>
          <w:rFonts w:ascii="Arial" w:hAnsi="Arial" w:cs="Arial"/>
          <w:lang w:val="es-ES"/>
        </w:rPr>
      </w:pPr>
    </w:p>
    <w:p w14:paraId="490F5066" w14:textId="77777777" w:rsidR="00480EE5" w:rsidRPr="00480EE5" w:rsidRDefault="00480EE5" w:rsidP="00D35AC3">
      <w:pPr>
        <w:pStyle w:val="Sinespaciado"/>
        <w:spacing w:line="276" w:lineRule="auto"/>
        <w:jc w:val="both"/>
        <w:rPr>
          <w:rFonts w:ascii="Arial" w:hAnsi="Arial" w:cs="Arial"/>
          <w:lang w:val="es-ES"/>
        </w:rPr>
      </w:pPr>
    </w:p>
    <w:p w14:paraId="7A6CE52C" w14:textId="77777777" w:rsidR="00480EE5" w:rsidRPr="00480EE5" w:rsidRDefault="00480EE5" w:rsidP="00D35AC3">
      <w:pPr>
        <w:pStyle w:val="Sinespaciado"/>
        <w:spacing w:line="276" w:lineRule="auto"/>
        <w:jc w:val="both"/>
        <w:rPr>
          <w:rFonts w:ascii="Arial" w:hAnsi="Arial" w:cs="Arial"/>
          <w:lang w:val="es-ES"/>
        </w:rPr>
      </w:pPr>
    </w:p>
    <w:p w14:paraId="1247ABE4" w14:textId="77777777" w:rsidR="00A01453" w:rsidRPr="00480EE5" w:rsidRDefault="00A01453" w:rsidP="00B6331A">
      <w:pPr>
        <w:pStyle w:val="Sinespaciado"/>
        <w:spacing w:line="276" w:lineRule="auto"/>
        <w:rPr>
          <w:rFonts w:ascii="Arial" w:hAnsi="Arial" w:cs="Arial"/>
          <w:lang w:val="es-ES"/>
        </w:rPr>
      </w:pPr>
    </w:p>
    <w:p w14:paraId="2DEB50A7" w14:textId="4E40E97E" w:rsidR="00443682" w:rsidRPr="00480EE5" w:rsidRDefault="00A22C89" w:rsidP="00480EE5">
      <w:pPr>
        <w:pStyle w:val="Prrafodelista"/>
        <w:numPr>
          <w:ilvl w:val="0"/>
          <w:numId w:val="24"/>
        </w:numPr>
        <w:suppressLineNumbers/>
        <w:suppressAutoHyphens/>
        <w:spacing w:line="276" w:lineRule="auto"/>
        <w:jc w:val="center"/>
        <w:rPr>
          <w:rFonts w:ascii="Arial" w:hAnsi="Arial" w:cs="Arial"/>
          <w:b/>
          <w:bCs/>
          <w:sz w:val="22"/>
          <w:szCs w:val="22"/>
        </w:rPr>
      </w:pPr>
      <w:r w:rsidRPr="00480EE5">
        <w:rPr>
          <w:rFonts w:ascii="Arial" w:hAnsi="Arial" w:cs="Arial"/>
          <w:b/>
          <w:bCs/>
          <w:sz w:val="22"/>
          <w:szCs w:val="22"/>
        </w:rPr>
        <w:lastRenderedPageBreak/>
        <w:t>CONCLUSIONES.</w:t>
      </w:r>
    </w:p>
    <w:p w14:paraId="3A9F2DF6" w14:textId="33CBCF17" w:rsidR="00B6331A" w:rsidRPr="00480EE5" w:rsidRDefault="00B6331A" w:rsidP="00B6331A">
      <w:pPr>
        <w:pStyle w:val="NormalWeb"/>
        <w:spacing w:before="240" w:beforeAutospacing="0" w:after="240" w:afterAutospacing="0"/>
        <w:jc w:val="both"/>
        <w:rPr>
          <w:rFonts w:ascii="Arial" w:hAnsi="Arial" w:cs="Arial"/>
          <w:color w:val="000000"/>
          <w:sz w:val="22"/>
          <w:szCs w:val="22"/>
          <w:lang w:val="es-ES"/>
        </w:rPr>
      </w:pPr>
      <w:r w:rsidRPr="00480EE5">
        <w:rPr>
          <w:rFonts w:ascii="Arial" w:hAnsi="Arial" w:cs="Arial"/>
          <w:color w:val="000000"/>
          <w:sz w:val="22"/>
          <w:szCs w:val="22"/>
          <w:lang w:val="es-ES"/>
        </w:rPr>
        <w:t>Considerando los argumentos expuestos y en cumplimiento de los requisitos establecidos en el artículo 71 del Acuerdo 741 de 2019,</w:t>
      </w:r>
      <w:r w:rsidR="005D0E5F" w:rsidRPr="00480EE5">
        <w:rPr>
          <w:rFonts w:ascii="Arial" w:hAnsi="Arial" w:cs="Arial"/>
          <w:color w:val="000000"/>
          <w:sz w:val="22"/>
          <w:szCs w:val="22"/>
          <w:lang w:val="es-ES"/>
        </w:rPr>
        <w:t xml:space="preserve"> nos</w:t>
      </w:r>
      <w:r w:rsidRPr="00480EE5">
        <w:rPr>
          <w:rFonts w:ascii="Arial" w:hAnsi="Arial" w:cs="Arial"/>
          <w:color w:val="000000"/>
          <w:sz w:val="22"/>
          <w:szCs w:val="22"/>
          <w:lang w:val="es-ES"/>
        </w:rPr>
        <w:t xml:space="preserve"> permit</w:t>
      </w:r>
      <w:r w:rsidR="005D0E5F" w:rsidRPr="00480EE5">
        <w:rPr>
          <w:rFonts w:ascii="Arial" w:hAnsi="Arial" w:cs="Arial"/>
          <w:color w:val="000000"/>
          <w:sz w:val="22"/>
          <w:szCs w:val="22"/>
          <w:lang w:val="es-ES"/>
        </w:rPr>
        <w:t>imos</w:t>
      </w:r>
      <w:r w:rsidRPr="00480EE5">
        <w:rPr>
          <w:rFonts w:ascii="Arial" w:hAnsi="Arial" w:cs="Arial"/>
          <w:color w:val="000000"/>
          <w:sz w:val="22"/>
          <w:szCs w:val="22"/>
          <w:lang w:val="es-ES"/>
        </w:rPr>
        <w:t xml:space="preserve"> presentar </w:t>
      </w:r>
      <w:r w:rsidRPr="00480EE5">
        <w:rPr>
          <w:rFonts w:ascii="Arial" w:hAnsi="Arial" w:cs="Arial"/>
          <w:b/>
          <w:bCs/>
          <w:color w:val="000000"/>
          <w:sz w:val="22"/>
          <w:szCs w:val="22"/>
          <w:lang w:val="es-ES"/>
        </w:rPr>
        <w:t xml:space="preserve">PONENCIA POSITIVA CON MODIFICACIONES </w:t>
      </w:r>
      <w:r w:rsidRPr="00480EE5">
        <w:rPr>
          <w:rFonts w:ascii="Arial" w:hAnsi="Arial" w:cs="Arial"/>
          <w:color w:val="000000"/>
          <w:sz w:val="22"/>
          <w:szCs w:val="22"/>
          <w:lang w:val="es-ES"/>
        </w:rPr>
        <w:t xml:space="preserve">al Proyecto de Acuerdo </w:t>
      </w:r>
      <w:r w:rsidR="00480EE5" w:rsidRPr="00480EE5">
        <w:rPr>
          <w:rFonts w:ascii="Arial" w:hAnsi="Arial" w:cs="Arial"/>
          <w:color w:val="000000"/>
          <w:sz w:val="22"/>
          <w:szCs w:val="22"/>
          <w:lang w:val="es-ES"/>
        </w:rPr>
        <w:t>No. 081</w:t>
      </w:r>
      <w:r w:rsidRPr="00480EE5">
        <w:rPr>
          <w:rFonts w:ascii="Arial" w:hAnsi="Arial" w:cs="Arial"/>
          <w:color w:val="000000"/>
          <w:sz w:val="22"/>
          <w:szCs w:val="22"/>
          <w:lang w:val="es-ES"/>
        </w:rPr>
        <w:t xml:space="preserve"> de 2025 </w:t>
      </w:r>
      <w:r w:rsidRPr="00480EE5">
        <w:rPr>
          <w:rFonts w:ascii="Arial" w:hAnsi="Arial" w:cs="Arial"/>
          <w:i/>
          <w:iCs/>
          <w:color w:val="000000"/>
          <w:sz w:val="22"/>
          <w:szCs w:val="22"/>
          <w:lang w:val="es-ES"/>
        </w:rPr>
        <w:t>“Por el cual se fomenta la productividad de las personas mayores en Bogotá D.C.”</w:t>
      </w:r>
      <w:r w:rsidR="005D0E5F" w:rsidRPr="00480EE5">
        <w:rPr>
          <w:rFonts w:ascii="Arial" w:hAnsi="Arial" w:cs="Arial"/>
          <w:i/>
          <w:iCs/>
          <w:color w:val="000000"/>
          <w:sz w:val="22"/>
          <w:szCs w:val="22"/>
          <w:lang w:val="es-ES"/>
        </w:rPr>
        <w:t xml:space="preserve"> </w:t>
      </w:r>
      <w:r w:rsidRPr="00480EE5">
        <w:rPr>
          <w:rFonts w:ascii="Arial" w:hAnsi="Arial" w:cs="Arial"/>
          <w:color w:val="000000"/>
          <w:sz w:val="22"/>
          <w:szCs w:val="22"/>
          <w:lang w:val="es-ES"/>
        </w:rPr>
        <w:t>cuyo contenido y articulado presenta modificaciones mecanográficas respecto del texto radicado inicialmente.</w:t>
      </w:r>
    </w:p>
    <w:p w14:paraId="07B31C33" w14:textId="77777777" w:rsidR="00B6331A" w:rsidRPr="00480EE5" w:rsidRDefault="00B6331A" w:rsidP="00B6331A">
      <w:pPr>
        <w:pStyle w:val="NormalWeb"/>
        <w:spacing w:before="240" w:beforeAutospacing="0" w:after="240" w:afterAutospacing="0"/>
        <w:jc w:val="both"/>
        <w:rPr>
          <w:rFonts w:ascii="Arial" w:hAnsi="Arial" w:cs="Arial"/>
          <w:color w:val="000000"/>
          <w:sz w:val="22"/>
          <w:szCs w:val="22"/>
          <w:lang w:val="es-ES"/>
        </w:rPr>
      </w:pPr>
      <w:r w:rsidRPr="00480EE5">
        <w:rPr>
          <w:rFonts w:ascii="Arial" w:hAnsi="Arial" w:cs="Arial"/>
          <w:color w:val="000000"/>
          <w:sz w:val="22"/>
          <w:szCs w:val="22"/>
          <w:lang w:val="es-ES"/>
        </w:rPr>
        <w:t>Cordialmente,</w:t>
      </w:r>
    </w:p>
    <w:p w14:paraId="7D4D7E3B" w14:textId="77777777" w:rsidR="00B6331A" w:rsidRPr="00480EE5" w:rsidRDefault="00B6331A" w:rsidP="00B6331A">
      <w:pPr>
        <w:pStyle w:val="NormalWeb"/>
        <w:spacing w:before="240" w:beforeAutospacing="0" w:after="0" w:afterAutospacing="0"/>
        <w:jc w:val="both"/>
        <w:rPr>
          <w:rFonts w:ascii="Arial" w:hAnsi="Arial" w:cs="Arial"/>
          <w:color w:val="000000"/>
          <w:sz w:val="22"/>
          <w:szCs w:val="22"/>
          <w:lang w:val="es-ES"/>
        </w:rPr>
      </w:pPr>
      <w:r w:rsidRPr="00480EE5">
        <w:rPr>
          <w:rFonts w:ascii="Arial" w:hAnsi="Arial" w:cs="Arial"/>
          <w:color w:val="000000"/>
          <w:sz w:val="22"/>
          <w:szCs w:val="22"/>
          <w:lang w:val="es-ES"/>
        </w:rPr>
        <w:t> </w:t>
      </w:r>
    </w:p>
    <w:p w14:paraId="1CEA5BD3" w14:textId="77777777" w:rsidR="005D0E5F" w:rsidRPr="00480EE5" w:rsidRDefault="005D0E5F" w:rsidP="00B6331A">
      <w:pPr>
        <w:pStyle w:val="NormalWeb"/>
        <w:spacing w:before="240" w:beforeAutospacing="0" w:after="0" w:afterAutospacing="0"/>
        <w:jc w:val="both"/>
        <w:rPr>
          <w:rFonts w:ascii="Arial" w:hAnsi="Arial" w:cs="Arial"/>
          <w:color w:val="000000"/>
          <w:sz w:val="22"/>
          <w:szCs w:val="22"/>
          <w:lang w:val="es-ES"/>
        </w:rPr>
      </w:pPr>
    </w:p>
    <w:p w14:paraId="20F095FF" w14:textId="77777777" w:rsidR="00B6331A" w:rsidRPr="00480EE5" w:rsidRDefault="00B6331A" w:rsidP="00B6331A">
      <w:pPr>
        <w:rPr>
          <w:rFonts w:ascii="Arial" w:hAnsi="Arial" w:cs="Arial"/>
          <w:color w:val="000000"/>
          <w:sz w:val="22"/>
          <w:szCs w:val="22"/>
        </w:rPr>
      </w:pPr>
    </w:p>
    <w:p w14:paraId="48B71527" w14:textId="5849AED4" w:rsidR="00B6331A" w:rsidRPr="00480EE5" w:rsidRDefault="00B6331A" w:rsidP="005D0E5F">
      <w:pPr>
        <w:rPr>
          <w:rFonts w:ascii="Arial" w:hAnsi="Arial" w:cs="Arial"/>
          <w:color w:val="000000"/>
          <w:sz w:val="22"/>
          <w:szCs w:val="22"/>
        </w:rPr>
      </w:pPr>
      <w:r w:rsidRPr="00480EE5">
        <w:rPr>
          <w:rFonts w:ascii="Arial" w:hAnsi="Arial" w:cs="Arial"/>
          <w:b/>
          <w:bCs/>
          <w:color w:val="000000"/>
          <w:sz w:val="22"/>
          <w:szCs w:val="22"/>
        </w:rPr>
        <w:t>H.C. JULIAN USCÁTEGUI PASTRANA    </w:t>
      </w:r>
      <w:r w:rsidR="005D0E5F" w:rsidRPr="00480EE5">
        <w:rPr>
          <w:rFonts w:ascii="Arial" w:hAnsi="Arial" w:cs="Arial"/>
          <w:b/>
          <w:bCs/>
          <w:color w:val="000000"/>
          <w:sz w:val="22"/>
          <w:szCs w:val="22"/>
        </w:rPr>
        <w:tab/>
      </w:r>
      <w:r w:rsidRPr="00480EE5">
        <w:rPr>
          <w:rFonts w:ascii="Arial" w:hAnsi="Arial" w:cs="Arial"/>
          <w:b/>
          <w:bCs/>
          <w:color w:val="000000"/>
          <w:sz w:val="22"/>
          <w:szCs w:val="22"/>
        </w:rPr>
        <w:t xml:space="preserve"> </w:t>
      </w:r>
      <w:r w:rsidRPr="00480EE5">
        <w:rPr>
          <w:rStyle w:val="apple-tab-span"/>
          <w:rFonts w:ascii="Arial" w:hAnsi="Arial" w:cs="Arial"/>
          <w:b/>
          <w:bCs/>
          <w:color w:val="000000"/>
          <w:sz w:val="22"/>
          <w:szCs w:val="22"/>
        </w:rPr>
        <w:tab/>
      </w:r>
      <w:r w:rsidR="005D0E5F" w:rsidRPr="00480EE5">
        <w:rPr>
          <w:rFonts w:ascii="Arial" w:hAnsi="Arial" w:cs="Arial"/>
          <w:b/>
          <w:bCs/>
          <w:color w:val="000000"/>
          <w:sz w:val="22"/>
          <w:szCs w:val="22"/>
        </w:rPr>
        <w:t>H.C. ANDRÉS DARÍO ONZAGA NIÑO</w:t>
      </w:r>
    </w:p>
    <w:p w14:paraId="07B8A2EB" w14:textId="1DC4D4DB" w:rsidR="005D0E5F" w:rsidRPr="00480EE5" w:rsidRDefault="00B6331A" w:rsidP="005D0E5F">
      <w:pPr>
        <w:pStyle w:val="NormalWeb"/>
        <w:spacing w:before="0" w:beforeAutospacing="0" w:after="0" w:afterAutospacing="0"/>
        <w:jc w:val="both"/>
        <w:rPr>
          <w:rFonts w:ascii="Arial" w:hAnsi="Arial" w:cs="Arial"/>
          <w:color w:val="000000"/>
          <w:sz w:val="22"/>
          <w:szCs w:val="22"/>
          <w:lang w:val="es-ES"/>
        </w:rPr>
      </w:pPr>
      <w:r w:rsidRPr="00480EE5">
        <w:rPr>
          <w:rFonts w:ascii="Arial" w:hAnsi="Arial" w:cs="Arial"/>
          <w:b/>
          <w:bCs/>
          <w:color w:val="000000"/>
          <w:sz w:val="22"/>
          <w:szCs w:val="22"/>
          <w:lang w:val="es-ES"/>
        </w:rPr>
        <w:t>Partido Centro Democrático      </w:t>
      </w:r>
      <w:r w:rsidR="005D0E5F" w:rsidRPr="00480EE5">
        <w:rPr>
          <w:rFonts w:ascii="Arial" w:hAnsi="Arial" w:cs="Arial"/>
          <w:b/>
          <w:bCs/>
          <w:color w:val="000000"/>
          <w:sz w:val="22"/>
          <w:szCs w:val="22"/>
          <w:lang w:val="es-ES"/>
        </w:rPr>
        <w:tab/>
      </w:r>
      <w:r w:rsidR="005D0E5F" w:rsidRPr="00480EE5">
        <w:rPr>
          <w:rFonts w:ascii="Arial" w:hAnsi="Arial" w:cs="Arial"/>
          <w:b/>
          <w:bCs/>
          <w:color w:val="000000"/>
          <w:sz w:val="22"/>
          <w:szCs w:val="22"/>
          <w:lang w:val="es-ES"/>
        </w:rPr>
        <w:tab/>
      </w:r>
      <w:r w:rsidR="005D0E5F" w:rsidRPr="00480EE5">
        <w:rPr>
          <w:rFonts w:ascii="Arial" w:hAnsi="Arial" w:cs="Arial"/>
          <w:b/>
          <w:bCs/>
          <w:color w:val="000000"/>
          <w:sz w:val="22"/>
          <w:szCs w:val="22"/>
          <w:lang w:val="es-ES"/>
        </w:rPr>
        <w:tab/>
        <w:t>Partido Alianza Verde</w:t>
      </w:r>
    </w:p>
    <w:p w14:paraId="32B357E1" w14:textId="514ED4E1" w:rsidR="00B6331A" w:rsidRPr="00480EE5" w:rsidRDefault="00B6331A" w:rsidP="00B6331A">
      <w:pPr>
        <w:pStyle w:val="NormalWeb"/>
        <w:spacing w:before="0" w:beforeAutospacing="0" w:after="0" w:afterAutospacing="0"/>
        <w:jc w:val="both"/>
        <w:rPr>
          <w:rFonts w:ascii="Arial" w:hAnsi="Arial" w:cs="Arial"/>
          <w:color w:val="000000"/>
          <w:sz w:val="22"/>
          <w:szCs w:val="22"/>
          <w:lang w:val="es-ES"/>
        </w:rPr>
      </w:pPr>
      <w:r w:rsidRPr="00480EE5">
        <w:rPr>
          <w:rFonts w:ascii="Arial" w:hAnsi="Arial" w:cs="Arial"/>
          <w:b/>
          <w:bCs/>
          <w:color w:val="000000"/>
          <w:sz w:val="22"/>
          <w:szCs w:val="22"/>
          <w:lang w:val="es-ES"/>
        </w:rPr>
        <w:t xml:space="preserve">                   </w:t>
      </w:r>
      <w:r w:rsidRPr="00480EE5">
        <w:rPr>
          <w:rStyle w:val="apple-tab-span"/>
          <w:rFonts w:ascii="Arial" w:hAnsi="Arial" w:cs="Arial"/>
          <w:b/>
          <w:bCs/>
          <w:color w:val="000000"/>
          <w:sz w:val="22"/>
          <w:szCs w:val="22"/>
          <w:lang w:val="es-ES"/>
        </w:rPr>
        <w:tab/>
      </w:r>
    </w:p>
    <w:p w14:paraId="59365F95" w14:textId="77777777" w:rsidR="00DF3F13" w:rsidRPr="00480EE5" w:rsidRDefault="00DF3F13" w:rsidP="00D35AC3">
      <w:pPr>
        <w:suppressAutoHyphens/>
        <w:spacing w:line="276" w:lineRule="auto"/>
        <w:contextualSpacing/>
        <w:jc w:val="both"/>
        <w:rPr>
          <w:rFonts w:ascii="Arial" w:hAnsi="Arial" w:cs="Arial"/>
          <w:sz w:val="22"/>
          <w:szCs w:val="22"/>
        </w:rPr>
      </w:pPr>
    </w:p>
    <w:p w14:paraId="6A0103CC" w14:textId="6E775598" w:rsidR="00B807DA" w:rsidRPr="00480EE5" w:rsidRDefault="0098107B" w:rsidP="00D35AC3">
      <w:pPr>
        <w:suppressAutoHyphens/>
        <w:spacing w:line="276" w:lineRule="auto"/>
        <w:contextualSpacing/>
        <w:jc w:val="center"/>
        <w:rPr>
          <w:rFonts w:ascii="Arial" w:hAnsi="Arial" w:cs="Arial"/>
          <w:b/>
          <w:bCs/>
          <w:sz w:val="22"/>
          <w:szCs w:val="22"/>
        </w:rPr>
      </w:pPr>
      <w:r w:rsidRPr="00480EE5">
        <w:rPr>
          <w:rFonts w:ascii="Arial" w:hAnsi="Arial" w:cs="Arial"/>
          <w:b/>
          <w:bCs/>
          <w:sz w:val="22"/>
          <w:szCs w:val="22"/>
        </w:rPr>
        <w:t>PROYEC</w:t>
      </w:r>
      <w:r w:rsidR="00B636E2" w:rsidRPr="00480EE5">
        <w:rPr>
          <w:rFonts w:ascii="Arial" w:hAnsi="Arial" w:cs="Arial"/>
          <w:b/>
          <w:bCs/>
          <w:sz w:val="22"/>
          <w:szCs w:val="22"/>
        </w:rPr>
        <w:t>T</w:t>
      </w:r>
      <w:r w:rsidRPr="00480EE5">
        <w:rPr>
          <w:rFonts w:ascii="Arial" w:hAnsi="Arial" w:cs="Arial"/>
          <w:b/>
          <w:bCs/>
          <w:sz w:val="22"/>
          <w:szCs w:val="22"/>
        </w:rPr>
        <w:t>O D</w:t>
      </w:r>
      <w:r w:rsidR="00B636E2" w:rsidRPr="00480EE5">
        <w:rPr>
          <w:rFonts w:ascii="Arial" w:hAnsi="Arial" w:cs="Arial"/>
          <w:b/>
          <w:bCs/>
          <w:sz w:val="22"/>
          <w:szCs w:val="22"/>
        </w:rPr>
        <w:t xml:space="preserve">E </w:t>
      </w:r>
      <w:r w:rsidR="00F46B3E" w:rsidRPr="00480EE5">
        <w:rPr>
          <w:rFonts w:ascii="Arial" w:hAnsi="Arial" w:cs="Arial"/>
          <w:b/>
          <w:bCs/>
          <w:sz w:val="22"/>
          <w:szCs w:val="22"/>
        </w:rPr>
        <w:t>PLIEGO MODIFICATORIO</w:t>
      </w:r>
    </w:p>
    <w:p w14:paraId="2F657C52" w14:textId="77777777" w:rsidR="005D0E5F" w:rsidRPr="00480EE5" w:rsidRDefault="005D0E5F" w:rsidP="00D35AC3">
      <w:pPr>
        <w:suppressAutoHyphens/>
        <w:spacing w:line="276" w:lineRule="auto"/>
        <w:contextualSpacing/>
        <w:jc w:val="center"/>
        <w:rPr>
          <w:rFonts w:ascii="Arial" w:hAnsi="Arial" w:cs="Arial"/>
          <w:sz w:val="22"/>
          <w:szCs w:val="22"/>
        </w:rPr>
      </w:pPr>
    </w:p>
    <w:tbl>
      <w:tblPr>
        <w:tblStyle w:val="Tablaconcuadrcula"/>
        <w:tblW w:w="8926" w:type="dxa"/>
        <w:tblLook w:val="04A0" w:firstRow="1" w:lastRow="0" w:firstColumn="1" w:lastColumn="0" w:noHBand="0" w:noVBand="1"/>
      </w:tblPr>
      <w:tblGrid>
        <w:gridCol w:w="4248"/>
        <w:gridCol w:w="4678"/>
      </w:tblGrid>
      <w:tr w:rsidR="005D0E5F" w:rsidRPr="00480EE5" w14:paraId="45F276AB" w14:textId="77777777" w:rsidTr="005D0E5F">
        <w:tc>
          <w:tcPr>
            <w:tcW w:w="4248" w:type="dxa"/>
            <w:tcBorders>
              <w:top w:val="single" w:sz="4" w:space="0" w:color="auto"/>
              <w:left w:val="single" w:sz="4" w:space="0" w:color="auto"/>
              <w:bottom w:val="single" w:sz="4" w:space="0" w:color="auto"/>
              <w:right w:val="single" w:sz="4" w:space="0" w:color="auto"/>
            </w:tcBorders>
            <w:hideMark/>
          </w:tcPr>
          <w:p w14:paraId="277FA306" w14:textId="77777777" w:rsidR="005D0E5F" w:rsidRPr="00480EE5" w:rsidRDefault="005D0E5F" w:rsidP="00B94DC1">
            <w:pPr>
              <w:jc w:val="center"/>
              <w:rPr>
                <w:rFonts w:ascii="Arial" w:eastAsia="Arial MT" w:hAnsi="Arial" w:cs="Arial"/>
                <w:b/>
                <w:bCs/>
                <w:sz w:val="22"/>
                <w:szCs w:val="22"/>
              </w:rPr>
            </w:pPr>
            <w:r w:rsidRPr="00480EE5">
              <w:rPr>
                <w:rFonts w:ascii="Arial" w:eastAsia="Arial MT" w:hAnsi="Arial" w:cs="Arial"/>
                <w:b/>
                <w:bCs/>
                <w:sz w:val="22"/>
                <w:szCs w:val="22"/>
              </w:rPr>
              <w:t>TEXTO ORIGINAL</w:t>
            </w:r>
          </w:p>
        </w:tc>
        <w:tc>
          <w:tcPr>
            <w:tcW w:w="4678" w:type="dxa"/>
            <w:tcBorders>
              <w:top w:val="single" w:sz="4" w:space="0" w:color="auto"/>
              <w:left w:val="single" w:sz="4" w:space="0" w:color="auto"/>
              <w:bottom w:val="single" w:sz="4" w:space="0" w:color="auto"/>
              <w:right w:val="single" w:sz="4" w:space="0" w:color="auto"/>
            </w:tcBorders>
          </w:tcPr>
          <w:p w14:paraId="4427B942" w14:textId="77777777" w:rsidR="005D0E5F" w:rsidRPr="00480EE5" w:rsidRDefault="005D0E5F" w:rsidP="00B94DC1">
            <w:pPr>
              <w:jc w:val="center"/>
              <w:rPr>
                <w:rFonts w:ascii="Arial" w:eastAsia="Arial MT" w:hAnsi="Arial" w:cs="Arial"/>
                <w:b/>
                <w:bCs/>
                <w:sz w:val="22"/>
                <w:szCs w:val="22"/>
              </w:rPr>
            </w:pPr>
            <w:r w:rsidRPr="00480EE5">
              <w:rPr>
                <w:rFonts w:ascii="Arial" w:eastAsia="Arial MT" w:hAnsi="Arial" w:cs="Arial"/>
                <w:b/>
                <w:bCs/>
                <w:sz w:val="22"/>
                <w:szCs w:val="22"/>
              </w:rPr>
              <w:t xml:space="preserve">MODIFICACIÓN PROPUESTA </w:t>
            </w:r>
          </w:p>
          <w:p w14:paraId="669DE808" w14:textId="42FAE926" w:rsidR="005D0E5F" w:rsidRPr="00480EE5" w:rsidRDefault="005D0E5F" w:rsidP="005D0E5F">
            <w:pPr>
              <w:jc w:val="center"/>
              <w:rPr>
                <w:rFonts w:ascii="Arial" w:eastAsia="Arial MT" w:hAnsi="Arial" w:cs="Arial"/>
                <w:b/>
                <w:bCs/>
                <w:sz w:val="22"/>
                <w:szCs w:val="22"/>
              </w:rPr>
            </w:pPr>
            <w:r w:rsidRPr="00480EE5">
              <w:rPr>
                <w:rFonts w:ascii="Arial" w:eastAsia="Arial MT" w:hAnsi="Arial" w:cs="Arial"/>
                <w:b/>
                <w:bCs/>
                <w:sz w:val="22"/>
                <w:szCs w:val="22"/>
              </w:rPr>
              <w:t>POR PONENTES</w:t>
            </w:r>
          </w:p>
        </w:tc>
      </w:tr>
      <w:tr w:rsidR="005D0E5F" w:rsidRPr="00480EE5" w14:paraId="7169CB6F" w14:textId="77777777" w:rsidTr="005D0E5F">
        <w:tc>
          <w:tcPr>
            <w:tcW w:w="4248" w:type="dxa"/>
            <w:tcBorders>
              <w:top w:val="single" w:sz="4" w:space="0" w:color="auto"/>
              <w:left w:val="single" w:sz="4" w:space="0" w:color="auto"/>
              <w:bottom w:val="single" w:sz="4" w:space="0" w:color="auto"/>
              <w:right w:val="single" w:sz="4" w:space="0" w:color="auto"/>
            </w:tcBorders>
          </w:tcPr>
          <w:p w14:paraId="01BF4E26" w14:textId="77777777" w:rsidR="005D0E5F" w:rsidRPr="00480EE5" w:rsidRDefault="005D0E5F" w:rsidP="005D0E5F">
            <w:pPr>
              <w:spacing w:line="254" w:lineRule="auto"/>
              <w:ind w:right="36"/>
              <w:jc w:val="center"/>
              <w:rPr>
                <w:rFonts w:ascii="Arial" w:eastAsia="Arial MT" w:hAnsi="Arial" w:cs="Arial"/>
                <w:b/>
                <w:bCs/>
                <w:sz w:val="22"/>
                <w:szCs w:val="22"/>
              </w:rPr>
            </w:pPr>
            <w:r w:rsidRPr="00480EE5">
              <w:rPr>
                <w:rFonts w:ascii="Arial" w:eastAsia="Arial MT" w:hAnsi="Arial" w:cs="Arial"/>
                <w:b/>
                <w:bCs/>
                <w:sz w:val="22"/>
                <w:szCs w:val="22"/>
              </w:rPr>
              <w:t>“POR EL CUAL SE FOMENTA LA PRODUCTIVIDAD DE LAS PERSONAS MAYORES EN BOGOTÁ D.C.”</w:t>
            </w:r>
          </w:p>
        </w:tc>
        <w:tc>
          <w:tcPr>
            <w:tcW w:w="4678" w:type="dxa"/>
            <w:tcBorders>
              <w:top w:val="single" w:sz="4" w:space="0" w:color="auto"/>
              <w:left w:val="single" w:sz="4" w:space="0" w:color="auto"/>
              <w:bottom w:val="single" w:sz="4" w:space="0" w:color="auto"/>
              <w:right w:val="single" w:sz="4" w:space="0" w:color="auto"/>
            </w:tcBorders>
          </w:tcPr>
          <w:p w14:paraId="2325BAFC" w14:textId="5F952413" w:rsidR="005D0E5F" w:rsidRPr="00480EE5" w:rsidRDefault="005D0E5F" w:rsidP="00B94DC1">
            <w:pPr>
              <w:jc w:val="center"/>
              <w:rPr>
                <w:rFonts w:ascii="Arial" w:eastAsia="Arial MT" w:hAnsi="Arial" w:cs="Arial"/>
                <w:b/>
                <w:sz w:val="22"/>
                <w:szCs w:val="22"/>
              </w:rPr>
            </w:pPr>
            <w:r w:rsidRPr="00480EE5">
              <w:rPr>
                <w:rFonts w:ascii="Arial" w:eastAsia="Arial MT" w:hAnsi="Arial" w:cs="Arial"/>
                <w:b/>
                <w:bCs/>
                <w:sz w:val="22"/>
                <w:szCs w:val="22"/>
              </w:rPr>
              <w:t>“POR EL CUAL SE FOMENTA LA PRODUCTIVIDAD DE LAS PERSONAS MAYORES EN BOGOTÁ D.C.”</w:t>
            </w:r>
          </w:p>
        </w:tc>
      </w:tr>
      <w:tr w:rsidR="005D0E5F" w:rsidRPr="00480EE5" w14:paraId="6B70B801" w14:textId="77777777" w:rsidTr="005D0E5F">
        <w:tc>
          <w:tcPr>
            <w:tcW w:w="4248" w:type="dxa"/>
            <w:tcBorders>
              <w:top w:val="single" w:sz="4" w:space="0" w:color="auto"/>
              <w:left w:val="single" w:sz="4" w:space="0" w:color="auto"/>
              <w:bottom w:val="single" w:sz="4" w:space="0" w:color="auto"/>
              <w:right w:val="single" w:sz="4" w:space="0" w:color="auto"/>
            </w:tcBorders>
          </w:tcPr>
          <w:p w14:paraId="02AE594A" w14:textId="77777777" w:rsidR="005D0E5F" w:rsidRPr="00480EE5" w:rsidRDefault="005D0E5F" w:rsidP="005D0E5F">
            <w:pPr>
              <w:spacing w:line="254" w:lineRule="auto"/>
              <w:ind w:right="36"/>
              <w:jc w:val="center"/>
              <w:rPr>
                <w:rFonts w:ascii="Arial" w:hAnsi="Arial" w:cs="Arial"/>
                <w:b/>
                <w:sz w:val="22"/>
                <w:szCs w:val="22"/>
              </w:rPr>
            </w:pPr>
            <w:r w:rsidRPr="00480EE5">
              <w:rPr>
                <w:rFonts w:ascii="Arial" w:hAnsi="Arial" w:cs="Arial"/>
                <w:b/>
                <w:sz w:val="22"/>
                <w:szCs w:val="22"/>
              </w:rPr>
              <w:t>EL CONCEJO DE BOGOTÁ, D.C.</w:t>
            </w:r>
          </w:p>
          <w:p w14:paraId="75A41803" w14:textId="77777777" w:rsidR="005D0E5F" w:rsidRPr="00480EE5" w:rsidRDefault="005D0E5F" w:rsidP="005D0E5F">
            <w:pPr>
              <w:spacing w:line="254" w:lineRule="auto"/>
              <w:ind w:right="36"/>
              <w:jc w:val="center"/>
              <w:rPr>
                <w:rFonts w:ascii="Arial" w:hAnsi="Arial" w:cs="Arial"/>
                <w:b/>
                <w:sz w:val="22"/>
                <w:szCs w:val="22"/>
              </w:rPr>
            </w:pPr>
          </w:p>
          <w:p w14:paraId="2845294C" w14:textId="77777777" w:rsidR="005D0E5F" w:rsidRPr="00480EE5" w:rsidRDefault="005D0E5F" w:rsidP="005D0E5F">
            <w:pPr>
              <w:spacing w:line="254" w:lineRule="auto"/>
              <w:ind w:right="36"/>
              <w:jc w:val="center"/>
              <w:rPr>
                <w:rFonts w:ascii="Arial" w:hAnsi="Arial" w:cs="Arial"/>
                <w:bCs/>
                <w:sz w:val="22"/>
                <w:szCs w:val="22"/>
              </w:rPr>
            </w:pPr>
            <w:r w:rsidRPr="00480EE5">
              <w:rPr>
                <w:rFonts w:ascii="Arial" w:hAnsi="Arial" w:cs="Arial"/>
                <w:bCs/>
                <w:sz w:val="22"/>
                <w:szCs w:val="22"/>
              </w:rPr>
              <w:t>En uso de sus atribuciones constitucionales y legales, y en especial las que le confieren los numerales 1 y 25 del artículo 12 del Decreto Ley 1421 de 1993</w:t>
            </w:r>
          </w:p>
          <w:p w14:paraId="333A2AC5" w14:textId="77777777" w:rsidR="005D0E5F" w:rsidRPr="00480EE5" w:rsidRDefault="005D0E5F" w:rsidP="005D0E5F">
            <w:pPr>
              <w:spacing w:line="254" w:lineRule="auto"/>
              <w:ind w:right="36"/>
              <w:jc w:val="center"/>
              <w:rPr>
                <w:rFonts w:ascii="Arial" w:hAnsi="Arial" w:cs="Arial"/>
                <w:bCs/>
                <w:sz w:val="22"/>
                <w:szCs w:val="22"/>
              </w:rPr>
            </w:pPr>
          </w:p>
        </w:tc>
        <w:tc>
          <w:tcPr>
            <w:tcW w:w="4678" w:type="dxa"/>
            <w:tcBorders>
              <w:top w:val="single" w:sz="4" w:space="0" w:color="auto"/>
              <w:left w:val="single" w:sz="4" w:space="0" w:color="auto"/>
              <w:bottom w:val="single" w:sz="4" w:space="0" w:color="auto"/>
              <w:right w:val="single" w:sz="4" w:space="0" w:color="auto"/>
            </w:tcBorders>
          </w:tcPr>
          <w:p w14:paraId="5987A5C0" w14:textId="77777777" w:rsidR="005D0E5F" w:rsidRPr="00480EE5" w:rsidRDefault="005D0E5F" w:rsidP="00B94DC1">
            <w:pPr>
              <w:jc w:val="center"/>
              <w:rPr>
                <w:rFonts w:ascii="Arial" w:eastAsia="Arial MT" w:hAnsi="Arial" w:cs="Arial"/>
                <w:b/>
                <w:sz w:val="22"/>
                <w:szCs w:val="22"/>
              </w:rPr>
            </w:pPr>
          </w:p>
        </w:tc>
      </w:tr>
      <w:tr w:rsidR="005D0E5F" w:rsidRPr="00480EE5" w14:paraId="32723808" w14:textId="77777777" w:rsidTr="005D0E5F">
        <w:tc>
          <w:tcPr>
            <w:tcW w:w="4248" w:type="dxa"/>
            <w:tcBorders>
              <w:top w:val="single" w:sz="4" w:space="0" w:color="auto"/>
              <w:left w:val="single" w:sz="4" w:space="0" w:color="auto"/>
              <w:bottom w:val="single" w:sz="4" w:space="0" w:color="auto"/>
              <w:right w:val="single" w:sz="4" w:space="0" w:color="auto"/>
            </w:tcBorders>
          </w:tcPr>
          <w:p w14:paraId="5E4FEADC" w14:textId="77777777" w:rsidR="005D0E5F" w:rsidRPr="00480EE5" w:rsidRDefault="005D0E5F" w:rsidP="00B94DC1">
            <w:pPr>
              <w:jc w:val="both"/>
              <w:rPr>
                <w:rFonts w:ascii="Arial" w:eastAsia="Arial MT" w:hAnsi="Arial" w:cs="Arial"/>
                <w:sz w:val="22"/>
                <w:szCs w:val="22"/>
              </w:rPr>
            </w:pPr>
            <w:r w:rsidRPr="00480EE5">
              <w:rPr>
                <w:rFonts w:ascii="Arial" w:eastAsia="Arial MT" w:hAnsi="Arial" w:cs="Arial"/>
                <w:b/>
                <w:bCs/>
                <w:sz w:val="22"/>
                <w:szCs w:val="22"/>
              </w:rPr>
              <w:t>ARTÍCULO 1. OBJETO.</w:t>
            </w:r>
            <w:r w:rsidRPr="00480EE5">
              <w:rPr>
                <w:rFonts w:ascii="Arial" w:eastAsia="Arial MT" w:hAnsi="Arial" w:cs="Arial"/>
                <w:sz w:val="22"/>
                <w:szCs w:val="22"/>
              </w:rPr>
              <w:t xml:space="preserve"> Fomentar la productividad de las personas mayores en Bogotá D.C., para promover su independencia económica y mejorar su calidad de vida, aportando así al crecimiento económico de la ciudad y al cierre de brechas laborales.</w:t>
            </w:r>
          </w:p>
        </w:tc>
        <w:tc>
          <w:tcPr>
            <w:tcW w:w="4678" w:type="dxa"/>
            <w:tcBorders>
              <w:top w:val="single" w:sz="4" w:space="0" w:color="auto"/>
              <w:left w:val="single" w:sz="4" w:space="0" w:color="auto"/>
              <w:bottom w:val="single" w:sz="4" w:space="0" w:color="auto"/>
              <w:right w:val="single" w:sz="4" w:space="0" w:color="auto"/>
            </w:tcBorders>
          </w:tcPr>
          <w:p w14:paraId="3AF1D45C" w14:textId="44C2EE10" w:rsidR="005D0E5F" w:rsidRPr="00480EE5" w:rsidRDefault="005D0E5F" w:rsidP="00B94DC1">
            <w:pPr>
              <w:jc w:val="both"/>
              <w:rPr>
                <w:rFonts w:ascii="Arial" w:eastAsia="Arial MT" w:hAnsi="Arial" w:cs="Arial"/>
                <w:b/>
                <w:sz w:val="22"/>
                <w:szCs w:val="22"/>
              </w:rPr>
            </w:pPr>
            <w:r w:rsidRPr="00480EE5">
              <w:rPr>
                <w:rFonts w:ascii="Arial" w:eastAsia="Arial MT" w:hAnsi="Arial" w:cs="Arial"/>
                <w:b/>
                <w:bCs/>
                <w:sz w:val="22"/>
                <w:szCs w:val="22"/>
              </w:rPr>
              <w:t>ARTÍCULO 1. OBJETO.</w:t>
            </w:r>
            <w:r w:rsidRPr="00480EE5">
              <w:rPr>
                <w:rFonts w:ascii="Arial" w:eastAsia="Arial MT" w:hAnsi="Arial" w:cs="Arial"/>
                <w:sz w:val="22"/>
                <w:szCs w:val="22"/>
              </w:rPr>
              <w:t xml:space="preserve"> Fomentar la productividad de las personas mayores </w:t>
            </w:r>
            <w:r w:rsidRPr="00480EE5">
              <w:rPr>
                <w:rFonts w:ascii="Arial" w:eastAsia="Arial MT" w:hAnsi="Arial" w:cs="Arial"/>
                <w:color w:val="FF0000"/>
                <w:sz w:val="22"/>
                <w:szCs w:val="22"/>
              </w:rPr>
              <w:t xml:space="preserve">a través de la creación de lineamientos para </w:t>
            </w:r>
            <w:r w:rsidRPr="00480EE5">
              <w:rPr>
                <w:rFonts w:ascii="Arial" w:eastAsia="Arial MT" w:hAnsi="Arial" w:cs="Arial"/>
                <w:sz w:val="22"/>
                <w:szCs w:val="22"/>
              </w:rPr>
              <w:t>Bogotá D.C</w:t>
            </w:r>
            <w:r w:rsidR="00DF2A4A" w:rsidRPr="00480EE5">
              <w:rPr>
                <w:rFonts w:ascii="Arial" w:eastAsia="Arial MT" w:hAnsi="Arial" w:cs="Arial"/>
                <w:sz w:val="22"/>
                <w:szCs w:val="22"/>
              </w:rPr>
              <w:t xml:space="preserve"> </w:t>
            </w:r>
            <w:r w:rsidR="00DF2A4A" w:rsidRPr="00480EE5">
              <w:rPr>
                <w:rFonts w:ascii="Arial" w:eastAsia="Arial MT" w:hAnsi="Arial" w:cs="Arial"/>
                <w:color w:val="FF0000"/>
                <w:sz w:val="22"/>
                <w:szCs w:val="22"/>
              </w:rPr>
              <w:t>que</w:t>
            </w:r>
            <w:r w:rsidR="00DF2A4A" w:rsidRPr="00480EE5">
              <w:rPr>
                <w:rFonts w:ascii="Arial" w:eastAsia="Arial MT" w:hAnsi="Arial" w:cs="Arial"/>
                <w:sz w:val="22"/>
                <w:szCs w:val="22"/>
              </w:rPr>
              <w:t xml:space="preserve"> </w:t>
            </w:r>
            <w:r w:rsidR="00DF2A4A" w:rsidRPr="00480EE5">
              <w:rPr>
                <w:rFonts w:ascii="Arial" w:eastAsia="Arial MT" w:hAnsi="Arial" w:cs="Arial"/>
                <w:color w:val="FF0000"/>
                <w:sz w:val="22"/>
                <w:szCs w:val="22"/>
              </w:rPr>
              <w:t xml:space="preserve">promuevan la </w:t>
            </w:r>
            <w:r w:rsidRPr="00480EE5">
              <w:rPr>
                <w:rFonts w:ascii="Arial" w:eastAsia="Arial MT" w:hAnsi="Arial" w:cs="Arial"/>
                <w:sz w:val="22"/>
                <w:szCs w:val="22"/>
              </w:rPr>
              <w:t>independencia económica, la mejora en su calidad de vida</w:t>
            </w:r>
            <w:r w:rsidR="00DF2A4A" w:rsidRPr="00480EE5">
              <w:rPr>
                <w:rFonts w:ascii="Arial" w:eastAsia="Arial MT" w:hAnsi="Arial" w:cs="Arial"/>
                <w:sz w:val="22"/>
                <w:szCs w:val="22"/>
              </w:rPr>
              <w:t xml:space="preserve">; </w:t>
            </w:r>
            <w:r w:rsidRPr="00480EE5">
              <w:rPr>
                <w:rFonts w:ascii="Arial" w:eastAsia="Arial MT" w:hAnsi="Arial" w:cs="Arial"/>
                <w:color w:val="FF0000"/>
                <w:sz w:val="22"/>
                <w:szCs w:val="22"/>
              </w:rPr>
              <w:t xml:space="preserve">aportando a una vejez digna, un bienestar personal y social, </w:t>
            </w:r>
            <w:r w:rsidRPr="00480EE5">
              <w:rPr>
                <w:rFonts w:ascii="Arial" w:eastAsia="Arial MT" w:hAnsi="Arial" w:cs="Arial"/>
                <w:sz w:val="22"/>
                <w:szCs w:val="22"/>
              </w:rPr>
              <w:t>al crecimiento económico</w:t>
            </w:r>
            <w:r w:rsidR="00DF2A4A" w:rsidRPr="00480EE5">
              <w:rPr>
                <w:rFonts w:ascii="Arial" w:eastAsia="Arial MT" w:hAnsi="Arial" w:cs="Arial"/>
                <w:sz w:val="22"/>
                <w:szCs w:val="22"/>
              </w:rPr>
              <w:t xml:space="preserve"> de la ciudad y al cierre de brechas laborales.</w:t>
            </w:r>
          </w:p>
        </w:tc>
      </w:tr>
      <w:tr w:rsidR="005D0E5F" w:rsidRPr="00480EE5" w14:paraId="11E46509" w14:textId="77777777" w:rsidTr="005D0E5F">
        <w:tc>
          <w:tcPr>
            <w:tcW w:w="4248" w:type="dxa"/>
            <w:tcBorders>
              <w:top w:val="single" w:sz="4" w:space="0" w:color="auto"/>
              <w:left w:val="single" w:sz="4" w:space="0" w:color="auto"/>
              <w:bottom w:val="single" w:sz="4" w:space="0" w:color="auto"/>
              <w:right w:val="single" w:sz="4" w:space="0" w:color="auto"/>
            </w:tcBorders>
          </w:tcPr>
          <w:p w14:paraId="62DC60D9"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lastRenderedPageBreak/>
              <w:t xml:space="preserve">ARTÍCULO 2. LINEAMIENTOS. Para efectos de la implementación del objeto del presente Acuerdo se tendrán en cuenta los siguientes lineamientos. </w:t>
            </w:r>
          </w:p>
          <w:p w14:paraId="3B7C4BC9" w14:textId="77777777" w:rsidR="005D0E5F" w:rsidRPr="00480EE5" w:rsidRDefault="005D0E5F" w:rsidP="00B94DC1">
            <w:pPr>
              <w:pStyle w:val="Textoindependiente"/>
              <w:spacing w:before="92"/>
              <w:rPr>
                <w:rFonts w:ascii="Arial" w:eastAsia="Arial MT" w:hAnsi="Arial" w:cs="Arial"/>
                <w:sz w:val="22"/>
                <w:szCs w:val="22"/>
                <w:lang w:val="es-ES"/>
              </w:rPr>
            </w:pPr>
          </w:p>
          <w:p w14:paraId="2A742787"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2.1 Generar alianzas con instituciones de educación superior para impulsar la oferta de programas, cursos, talleres de capacitación y recapacitación dirigido a personas mayores, con calidad, pertinencia y adaptados a la demanda del mercado actual.</w:t>
            </w:r>
          </w:p>
          <w:p w14:paraId="451D20C9" w14:textId="77777777" w:rsidR="005D0E5F" w:rsidRPr="00480EE5" w:rsidRDefault="005D0E5F" w:rsidP="00B94DC1">
            <w:pPr>
              <w:pStyle w:val="Textoindependiente"/>
              <w:spacing w:before="92"/>
              <w:rPr>
                <w:rFonts w:ascii="Arial" w:eastAsia="Arial MT" w:hAnsi="Arial" w:cs="Arial"/>
                <w:sz w:val="22"/>
                <w:szCs w:val="22"/>
                <w:lang w:val="es-ES"/>
              </w:rPr>
            </w:pPr>
          </w:p>
          <w:p w14:paraId="097FA873"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2.2 Promover iniciativas laborales flexibles para personas mayores, que incluyan jornadas de trabajo en casa o trabajo por proyectos. </w:t>
            </w:r>
          </w:p>
          <w:p w14:paraId="016DE6B3" w14:textId="77777777" w:rsidR="005D0E5F" w:rsidRPr="00480EE5" w:rsidRDefault="005D0E5F" w:rsidP="00B94DC1">
            <w:pPr>
              <w:pStyle w:val="Textoindependiente"/>
              <w:spacing w:before="92"/>
              <w:rPr>
                <w:rFonts w:ascii="Arial" w:eastAsia="Arial MT" w:hAnsi="Arial" w:cs="Arial"/>
                <w:sz w:val="22"/>
                <w:szCs w:val="22"/>
                <w:lang w:val="es-ES"/>
              </w:rPr>
            </w:pPr>
          </w:p>
          <w:p w14:paraId="703806DD"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2.3 Fomentar programas de mentoría de personas mayores dirigido a otros grupos poblacionales, con el fin de generar transferencia de conocimientos y experiencia. </w:t>
            </w:r>
          </w:p>
          <w:p w14:paraId="306C4213" w14:textId="77777777" w:rsidR="005D0E5F" w:rsidRPr="00480EE5" w:rsidRDefault="005D0E5F" w:rsidP="00B94DC1">
            <w:pPr>
              <w:pStyle w:val="Textoindependiente"/>
              <w:spacing w:before="92"/>
              <w:rPr>
                <w:rFonts w:ascii="Arial" w:eastAsia="Arial MT" w:hAnsi="Arial" w:cs="Arial"/>
                <w:sz w:val="22"/>
                <w:szCs w:val="22"/>
                <w:lang w:val="es-ES"/>
              </w:rPr>
            </w:pPr>
          </w:p>
          <w:p w14:paraId="442FA699"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2.4 Apoyar a las personas mayores para que pongan en marcha y/o fortalezcan sus emprendimientos, brindando acciones de capacitación empresarial, capital semilla y otras asesorías empresariales que se requieran.  </w:t>
            </w:r>
          </w:p>
          <w:p w14:paraId="7317114C" w14:textId="77777777" w:rsidR="005D0E5F" w:rsidRPr="00480EE5" w:rsidRDefault="005D0E5F" w:rsidP="00B94DC1">
            <w:pPr>
              <w:pStyle w:val="Textoindependiente"/>
              <w:spacing w:before="92"/>
              <w:rPr>
                <w:rFonts w:ascii="Arial" w:eastAsia="Arial MT" w:hAnsi="Arial" w:cs="Arial"/>
                <w:sz w:val="22"/>
                <w:szCs w:val="22"/>
                <w:lang w:val="es-ES"/>
              </w:rPr>
            </w:pPr>
          </w:p>
          <w:p w14:paraId="56FF8905"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2.5 Realizar jornadas de sensibilización sobre la discriminación por edad e impulsar los beneficios de la diversidad generacional en el entorno laboral. </w:t>
            </w:r>
          </w:p>
          <w:p w14:paraId="24385AC3" w14:textId="77777777" w:rsidR="005D0E5F" w:rsidRPr="00480EE5" w:rsidRDefault="005D0E5F" w:rsidP="00B94DC1">
            <w:pPr>
              <w:pStyle w:val="Textoindependiente"/>
              <w:spacing w:before="92"/>
              <w:rPr>
                <w:rFonts w:ascii="Arial" w:eastAsia="Arial MT" w:hAnsi="Arial" w:cs="Arial"/>
                <w:sz w:val="22"/>
                <w:szCs w:val="22"/>
                <w:lang w:val="es-ES"/>
              </w:rPr>
            </w:pPr>
          </w:p>
          <w:p w14:paraId="20FEAB6E"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2.6 Facilitar el contacto entre empleadores públicos y privados y las </w:t>
            </w:r>
            <w:r w:rsidRPr="00480EE5">
              <w:rPr>
                <w:rFonts w:ascii="Arial" w:eastAsia="Arial MT" w:hAnsi="Arial" w:cs="Arial"/>
                <w:sz w:val="22"/>
                <w:szCs w:val="22"/>
                <w:lang w:val="es-ES"/>
              </w:rPr>
              <w:lastRenderedPageBreak/>
              <w:t xml:space="preserve">personas mayores para fomentar su contratación, a través de la realización de ferias de empleo, plataforma de empleo, eventos presenciales o virtuales y otras estrategias que ayuden a este fin. </w:t>
            </w:r>
          </w:p>
          <w:p w14:paraId="65036477" w14:textId="77777777" w:rsidR="005D0E5F" w:rsidRPr="00480EE5" w:rsidRDefault="005D0E5F" w:rsidP="00B94DC1">
            <w:pPr>
              <w:pStyle w:val="Textoindependiente"/>
              <w:spacing w:before="92"/>
              <w:rPr>
                <w:rFonts w:ascii="Arial" w:eastAsia="Arial MT" w:hAnsi="Arial" w:cs="Arial"/>
                <w:sz w:val="22"/>
                <w:szCs w:val="22"/>
                <w:lang w:val="es-ES"/>
              </w:rPr>
            </w:pPr>
          </w:p>
          <w:p w14:paraId="4E320A56"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2.7 Propender por la generación de incentivos tributarios para aquellas empresas que contraten personas mayores.  </w:t>
            </w:r>
          </w:p>
          <w:p w14:paraId="70C36EAA" w14:textId="77777777" w:rsidR="005D0E5F" w:rsidRPr="00480EE5" w:rsidRDefault="005D0E5F" w:rsidP="00B94DC1">
            <w:pPr>
              <w:pStyle w:val="Textoindependiente"/>
              <w:spacing w:before="92"/>
              <w:rPr>
                <w:rFonts w:ascii="Arial" w:eastAsia="Arial MT" w:hAnsi="Arial" w:cs="Arial"/>
                <w:sz w:val="22"/>
                <w:szCs w:val="22"/>
                <w:lang w:val="es-ES"/>
              </w:rPr>
            </w:pPr>
          </w:p>
          <w:p w14:paraId="14795F67"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2.8 Adelantar una estrategia para buscar las personas mayores que se encuentran en condiciones de vulnerabilidad, con el fin de vincularlas al sistema productivo y económico distrital.</w:t>
            </w:r>
          </w:p>
        </w:tc>
        <w:tc>
          <w:tcPr>
            <w:tcW w:w="4678" w:type="dxa"/>
            <w:tcBorders>
              <w:top w:val="single" w:sz="4" w:space="0" w:color="auto"/>
              <w:left w:val="single" w:sz="4" w:space="0" w:color="auto"/>
              <w:bottom w:val="single" w:sz="4" w:space="0" w:color="auto"/>
              <w:right w:val="single" w:sz="4" w:space="0" w:color="auto"/>
            </w:tcBorders>
          </w:tcPr>
          <w:p w14:paraId="0F4DBEA0" w14:textId="523A32DE"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lastRenderedPageBreak/>
              <w:t>ARTÍCULO 2. LINEAMIENTOS. Para efectos de la implementación del objeto del presente Acuerdo se tendrán en cuenta los siguientes lineamientos</w:t>
            </w:r>
            <w:r w:rsidR="00DF2A4A" w:rsidRPr="00480EE5">
              <w:rPr>
                <w:rFonts w:ascii="Arial" w:eastAsia="Arial MT" w:hAnsi="Arial" w:cs="Arial"/>
                <w:sz w:val="22"/>
                <w:szCs w:val="22"/>
                <w:lang w:val="es-ES"/>
              </w:rPr>
              <w:t xml:space="preserve"> </w:t>
            </w:r>
            <w:r w:rsidR="00DF2A4A" w:rsidRPr="00480EE5">
              <w:rPr>
                <w:rFonts w:ascii="Arial" w:eastAsia="Arial MT" w:hAnsi="Arial" w:cs="Arial"/>
                <w:color w:val="FF0000"/>
                <w:sz w:val="22"/>
                <w:szCs w:val="22"/>
                <w:lang w:val="es-ES"/>
              </w:rPr>
              <w:t>generales:</w:t>
            </w:r>
            <w:r w:rsidRPr="00480EE5">
              <w:rPr>
                <w:rFonts w:ascii="Arial" w:eastAsia="Arial MT" w:hAnsi="Arial" w:cs="Arial"/>
                <w:color w:val="FF0000"/>
                <w:sz w:val="22"/>
                <w:szCs w:val="22"/>
                <w:lang w:val="es-ES"/>
              </w:rPr>
              <w:t xml:space="preserve"> </w:t>
            </w:r>
          </w:p>
          <w:p w14:paraId="3496A930" w14:textId="77777777" w:rsidR="005D0E5F" w:rsidRPr="00480EE5" w:rsidRDefault="005D0E5F" w:rsidP="00B94DC1">
            <w:pPr>
              <w:pStyle w:val="Textoindependiente"/>
              <w:spacing w:before="92"/>
              <w:rPr>
                <w:rFonts w:ascii="Arial" w:eastAsia="Arial MT" w:hAnsi="Arial" w:cs="Arial"/>
                <w:sz w:val="22"/>
                <w:szCs w:val="22"/>
                <w:lang w:val="es-ES"/>
              </w:rPr>
            </w:pPr>
          </w:p>
          <w:p w14:paraId="12E55E99"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2.1 Generar alianzas con instituciones de educación superior para impulsar la oferta de programas, cursos, talleres de capacitación y recapacitación dirigido a personas mayores, con calidad, pertinencia y adaptados a la demanda del mercado actual.</w:t>
            </w:r>
          </w:p>
          <w:p w14:paraId="046AC3FD" w14:textId="77777777" w:rsidR="005D0E5F" w:rsidRPr="00480EE5" w:rsidRDefault="005D0E5F" w:rsidP="00B94DC1">
            <w:pPr>
              <w:pStyle w:val="Textoindependiente"/>
              <w:spacing w:before="92"/>
              <w:rPr>
                <w:rFonts w:ascii="Arial" w:eastAsia="Arial MT" w:hAnsi="Arial" w:cs="Arial"/>
                <w:sz w:val="22"/>
                <w:szCs w:val="22"/>
                <w:lang w:val="es-ES"/>
              </w:rPr>
            </w:pPr>
          </w:p>
          <w:p w14:paraId="0EED816D"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2.2 Promover iniciativas laborales flexibles para personas mayores, que incluyan jornadas de trabajo en casa o trabajo por proyectos. </w:t>
            </w:r>
          </w:p>
          <w:p w14:paraId="488AF522" w14:textId="77777777" w:rsidR="005D0E5F" w:rsidRPr="00480EE5" w:rsidRDefault="005D0E5F" w:rsidP="00B94DC1">
            <w:pPr>
              <w:pStyle w:val="Textoindependiente"/>
              <w:spacing w:before="92"/>
              <w:rPr>
                <w:rFonts w:ascii="Arial" w:eastAsia="Arial MT" w:hAnsi="Arial" w:cs="Arial"/>
                <w:sz w:val="22"/>
                <w:szCs w:val="22"/>
                <w:lang w:val="es-ES"/>
              </w:rPr>
            </w:pPr>
          </w:p>
          <w:p w14:paraId="15EAFE95"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2.3 Fomentar programas de mentoría de personas mayores dirigido a otros grupos poblacionales, con el fin de generar transferencia de conocimientos y experiencia. </w:t>
            </w:r>
          </w:p>
          <w:p w14:paraId="73355CD0" w14:textId="77777777" w:rsidR="005D0E5F" w:rsidRPr="00480EE5" w:rsidRDefault="005D0E5F" w:rsidP="00B94DC1">
            <w:pPr>
              <w:pStyle w:val="Textoindependiente"/>
              <w:spacing w:before="92"/>
              <w:rPr>
                <w:rFonts w:ascii="Arial" w:eastAsia="Arial MT" w:hAnsi="Arial" w:cs="Arial"/>
                <w:sz w:val="22"/>
                <w:szCs w:val="22"/>
                <w:lang w:val="es-ES"/>
              </w:rPr>
            </w:pPr>
          </w:p>
          <w:p w14:paraId="0474E275" w14:textId="6DC4A27B" w:rsidR="005D0E5F" w:rsidRPr="00480EE5" w:rsidRDefault="00DF2A4A" w:rsidP="00B94DC1">
            <w:pPr>
              <w:pStyle w:val="Textoindependiente"/>
              <w:spacing w:before="92"/>
              <w:rPr>
                <w:rFonts w:ascii="Arial" w:hAnsi="Arial" w:cs="Arial"/>
                <w:color w:val="000000"/>
                <w:sz w:val="22"/>
                <w:szCs w:val="22"/>
                <w:lang w:val="es-ES"/>
              </w:rPr>
            </w:pPr>
            <w:r w:rsidRPr="00480EE5">
              <w:rPr>
                <w:rFonts w:ascii="Arial" w:hAnsi="Arial" w:cs="Arial"/>
                <w:color w:val="000000"/>
                <w:sz w:val="22"/>
                <w:szCs w:val="22"/>
                <w:lang w:val="es-ES"/>
              </w:rPr>
              <w:t xml:space="preserve">2.4 Apoyar a las personas mayores para que pongan en marcha y/o fortalezcan sus emprendimientos </w:t>
            </w:r>
            <w:r w:rsidRPr="00480EE5">
              <w:rPr>
                <w:rFonts w:ascii="Arial" w:hAnsi="Arial" w:cs="Arial"/>
                <w:color w:val="FF0000"/>
                <w:sz w:val="22"/>
                <w:szCs w:val="22"/>
                <w:lang w:val="es-ES"/>
              </w:rPr>
              <w:t xml:space="preserve">mediante el diseño, e implementación de </w:t>
            </w:r>
            <w:r w:rsidR="00480EE5" w:rsidRPr="00480EE5">
              <w:rPr>
                <w:rFonts w:ascii="Arial" w:hAnsi="Arial" w:cs="Arial"/>
                <w:color w:val="FF0000"/>
                <w:sz w:val="22"/>
                <w:szCs w:val="22"/>
                <w:lang w:val="es-ES"/>
              </w:rPr>
              <w:t>un programa</w:t>
            </w:r>
            <w:r w:rsidRPr="00480EE5">
              <w:rPr>
                <w:rFonts w:ascii="Arial" w:hAnsi="Arial" w:cs="Arial"/>
                <w:color w:val="FF0000"/>
                <w:sz w:val="22"/>
                <w:szCs w:val="22"/>
                <w:lang w:val="es-ES"/>
              </w:rPr>
              <w:t xml:space="preserve"> distrital que</w:t>
            </w:r>
            <w:r w:rsidRPr="00480EE5">
              <w:rPr>
                <w:rFonts w:ascii="Arial" w:hAnsi="Arial" w:cs="Arial"/>
                <w:color w:val="000000"/>
                <w:sz w:val="22"/>
                <w:szCs w:val="22"/>
                <w:lang w:val="es-ES"/>
              </w:rPr>
              <w:t xml:space="preserve"> </w:t>
            </w:r>
            <w:r w:rsidRPr="00480EE5">
              <w:rPr>
                <w:rFonts w:ascii="Arial" w:hAnsi="Arial" w:cs="Arial"/>
                <w:color w:val="FF0000"/>
                <w:sz w:val="22"/>
                <w:szCs w:val="22"/>
                <w:lang w:val="es-ES"/>
              </w:rPr>
              <w:t>brinde</w:t>
            </w:r>
            <w:r w:rsidRPr="00480EE5">
              <w:rPr>
                <w:rFonts w:ascii="Arial" w:hAnsi="Arial" w:cs="Arial"/>
                <w:color w:val="000000"/>
                <w:sz w:val="22"/>
                <w:szCs w:val="22"/>
                <w:lang w:val="es-ES"/>
              </w:rPr>
              <w:t xml:space="preserve"> acciones de capacitación empresarial, capital semilla y otras asesorías empresariales que se requieran.</w:t>
            </w:r>
          </w:p>
          <w:p w14:paraId="13C0D5FF" w14:textId="77777777" w:rsidR="00DF2A4A" w:rsidRPr="00480EE5" w:rsidRDefault="00DF2A4A" w:rsidP="00B94DC1">
            <w:pPr>
              <w:pStyle w:val="Textoindependiente"/>
              <w:spacing w:before="92"/>
              <w:rPr>
                <w:rFonts w:ascii="Arial" w:eastAsia="Arial MT" w:hAnsi="Arial" w:cs="Arial"/>
                <w:sz w:val="22"/>
                <w:szCs w:val="22"/>
                <w:lang w:val="es-ES"/>
              </w:rPr>
            </w:pPr>
          </w:p>
          <w:p w14:paraId="132050AA"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2.5 Realizar jornadas de sensibilización sobre la discriminación por edad </w:t>
            </w:r>
            <w:r w:rsidRPr="00480EE5">
              <w:rPr>
                <w:rFonts w:ascii="Arial" w:eastAsia="Arial MT" w:hAnsi="Arial" w:cs="Arial"/>
                <w:color w:val="FF0000"/>
                <w:sz w:val="22"/>
                <w:szCs w:val="22"/>
                <w:lang w:val="es-ES"/>
              </w:rPr>
              <w:t xml:space="preserve">o por discapacidad, </w:t>
            </w:r>
            <w:r w:rsidRPr="00480EE5">
              <w:rPr>
                <w:rFonts w:ascii="Arial" w:eastAsia="Arial MT" w:hAnsi="Arial" w:cs="Arial"/>
                <w:sz w:val="22"/>
                <w:szCs w:val="22"/>
                <w:lang w:val="es-ES"/>
              </w:rPr>
              <w:t xml:space="preserve">e impulsar los beneficios de la diversidad generacional en el entorno laboral. </w:t>
            </w:r>
          </w:p>
          <w:p w14:paraId="59C33909" w14:textId="77777777" w:rsidR="005D0E5F" w:rsidRPr="00480EE5" w:rsidRDefault="005D0E5F" w:rsidP="00B94DC1">
            <w:pPr>
              <w:pStyle w:val="Textoindependiente"/>
              <w:spacing w:before="92"/>
              <w:rPr>
                <w:rFonts w:ascii="Arial" w:eastAsia="Arial MT" w:hAnsi="Arial" w:cs="Arial"/>
                <w:sz w:val="22"/>
                <w:szCs w:val="22"/>
                <w:lang w:val="es-ES"/>
              </w:rPr>
            </w:pPr>
          </w:p>
          <w:p w14:paraId="316FFFB6"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2.6 Facilitar el contacto entre empleadores públicos y privados y las personas mayores para fomentar su contratación, a través de la </w:t>
            </w:r>
            <w:r w:rsidRPr="00480EE5">
              <w:rPr>
                <w:rFonts w:ascii="Arial" w:eastAsia="Arial MT" w:hAnsi="Arial" w:cs="Arial"/>
                <w:sz w:val="22"/>
                <w:szCs w:val="22"/>
                <w:lang w:val="es-ES"/>
              </w:rPr>
              <w:lastRenderedPageBreak/>
              <w:t xml:space="preserve">realización de ferias de empleo, plataforma de empleo, eventos presenciales o virtuales y otras estrategias que ayuden a este fin. </w:t>
            </w:r>
          </w:p>
          <w:p w14:paraId="30B1C31B" w14:textId="77777777" w:rsidR="005D0E5F" w:rsidRPr="00480EE5" w:rsidRDefault="005D0E5F" w:rsidP="00B94DC1">
            <w:pPr>
              <w:pStyle w:val="Textoindependiente"/>
              <w:spacing w:before="92"/>
              <w:rPr>
                <w:rFonts w:ascii="Arial" w:eastAsia="Arial MT" w:hAnsi="Arial" w:cs="Arial"/>
                <w:sz w:val="22"/>
                <w:szCs w:val="22"/>
                <w:lang w:val="es-ES"/>
              </w:rPr>
            </w:pPr>
          </w:p>
          <w:p w14:paraId="2E96C26B"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t xml:space="preserve">2.7 Propender por la generación de incentivos tributarios para aquellas empresas que contraten personas mayores.  </w:t>
            </w:r>
          </w:p>
          <w:p w14:paraId="68AD5404" w14:textId="77777777" w:rsidR="005D0E5F" w:rsidRPr="00480EE5" w:rsidRDefault="005D0E5F" w:rsidP="00B94DC1">
            <w:pPr>
              <w:pStyle w:val="Textoindependiente"/>
              <w:spacing w:before="92"/>
              <w:rPr>
                <w:rFonts w:ascii="Arial" w:eastAsia="Arial MT" w:hAnsi="Arial" w:cs="Arial"/>
                <w:sz w:val="22"/>
                <w:szCs w:val="22"/>
                <w:lang w:val="es-ES"/>
              </w:rPr>
            </w:pPr>
          </w:p>
          <w:p w14:paraId="5C7D12CA" w14:textId="77777777" w:rsidR="005D0E5F" w:rsidRPr="00480EE5" w:rsidRDefault="005D0E5F" w:rsidP="00B94DC1">
            <w:pPr>
              <w:jc w:val="both"/>
              <w:rPr>
                <w:rFonts w:ascii="Arial" w:eastAsia="Arial MT" w:hAnsi="Arial" w:cs="Arial"/>
                <w:sz w:val="22"/>
                <w:szCs w:val="22"/>
              </w:rPr>
            </w:pPr>
            <w:r w:rsidRPr="00480EE5">
              <w:rPr>
                <w:rFonts w:ascii="Arial" w:eastAsia="Arial MT" w:hAnsi="Arial" w:cs="Arial"/>
                <w:sz w:val="22"/>
                <w:szCs w:val="22"/>
              </w:rPr>
              <w:t>2.8 Adelantar una estrategia para buscar las personas mayores que se encuentran en condiciones de vulnerabilidad, con el fin de vincularlas al sistema productivo y económico distrital.</w:t>
            </w:r>
          </w:p>
          <w:p w14:paraId="4546BA75" w14:textId="77777777" w:rsidR="005D0E5F" w:rsidRPr="00480EE5" w:rsidRDefault="005D0E5F" w:rsidP="00B94DC1">
            <w:pPr>
              <w:jc w:val="both"/>
              <w:rPr>
                <w:rFonts w:ascii="Arial" w:eastAsia="Arial MT" w:hAnsi="Arial" w:cs="Arial"/>
                <w:b/>
                <w:sz w:val="22"/>
                <w:szCs w:val="22"/>
              </w:rPr>
            </w:pPr>
          </w:p>
          <w:p w14:paraId="456BE3A2" w14:textId="77777777" w:rsidR="005D0E5F" w:rsidRPr="00480EE5" w:rsidRDefault="005D0E5F" w:rsidP="00B94DC1">
            <w:pPr>
              <w:jc w:val="both"/>
              <w:rPr>
                <w:rFonts w:ascii="Arial" w:eastAsia="Arial MT" w:hAnsi="Arial" w:cs="Arial"/>
                <w:bCs/>
                <w:color w:val="FF0000"/>
                <w:sz w:val="22"/>
                <w:szCs w:val="22"/>
              </w:rPr>
            </w:pPr>
            <w:r w:rsidRPr="00480EE5">
              <w:rPr>
                <w:rFonts w:ascii="Arial" w:eastAsia="Arial MT" w:hAnsi="Arial" w:cs="Arial"/>
                <w:bCs/>
                <w:color w:val="FF0000"/>
                <w:sz w:val="22"/>
                <w:szCs w:val="22"/>
              </w:rPr>
              <w:t>2.9 Adelantar acciones articuladas a los servicios y centros de atención de la Secretaría Distrital de Integración Social para personas mayores, buscando fomentar espacios más activos y acciones de productividad teniendo en cuenta el concepto de nueva longevidad.</w:t>
            </w:r>
          </w:p>
          <w:p w14:paraId="5708A27B" w14:textId="77777777" w:rsidR="005D0E5F" w:rsidRPr="00480EE5" w:rsidRDefault="005D0E5F" w:rsidP="00B94DC1">
            <w:pPr>
              <w:jc w:val="both"/>
              <w:rPr>
                <w:rFonts w:ascii="Arial" w:eastAsia="Arial MT" w:hAnsi="Arial" w:cs="Arial"/>
                <w:bCs/>
                <w:color w:val="FF0000"/>
                <w:sz w:val="22"/>
                <w:szCs w:val="22"/>
              </w:rPr>
            </w:pPr>
          </w:p>
          <w:p w14:paraId="014E205B" w14:textId="0C620AFB" w:rsidR="005D0E5F" w:rsidRPr="00480EE5" w:rsidRDefault="005D0E5F" w:rsidP="00B94DC1">
            <w:pPr>
              <w:jc w:val="both"/>
              <w:rPr>
                <w:rFonts w:ascii="Arial" w:eastAsia="Arial MT" w:hAnsi="Arial" w:cs="Arial"/>
                <w:bCs/>
                <w:color w:val="FF0000"/>
                <w:sz w:val="22"/>
                <w:szCs w:val="22"/>
              </w:rPr>
            </w:pPr>
            <w:r w:rsidRPr="00480EE5">
              <w:rPr>
                <w:rFonts w:ascii="Arial" w:eastAsia="Arial MT" w:hAnsi="Arial" w:cs="Arial"/>
                <w:bCs/>
                <w:color w:val="FF0000"/>
                <w:sz w:val="22"/>
                <w:szCs w:val="22"/>
              </w:rPr>
              <w:t xml:space="preserve">2.10 Adelantar estrategias que busquen </w:t>
            </w:r>
            <w:r w:rsidR="00DF2A4A" w:rsidRPr="00480EE5">
              <w:rPr>
                <w:rFonts w:ascii="Arial" w:eastAsia="Arial MT" w:hAnsi="Arial" w:cs="Arial"/>
                <w:bCs/>
                <w:color w:val="FF0000"/>
                <w:sz w:val="22"/>
                <w:szCs w:val="22"/>
              </w:rPr>
              <w:t>fortalecer</w:t>
            </w:r>
            <w:r w:rsidRPr="00480EE5">
              <w:rPr>
                <w:rFonts w:ascii="Arial" w:eastAsia="Arial MT" w:hAnsi="Arial" w:cs="Arial"/>
                <w:bCs/>
                <w:color w:val="FF0000"/>
                <w:sz w:val="22"/>
                <w:szCs w:val="22"/>
              </w:rPr>
              <w:t xml:space="preserve"> </w:t>
            </w:r>
            <w:r w:rsidR="00DF2A4A" w:rsidRPr="00480EE5">
              <w:rPr>
                <w:rFonts w:ascii="Arial" w:eastAsia="Arial MT" w:hAnsi="Arial" w:cs="Arial"/>
                <w:bCs/>
                <w:color w:val="FF0000"/>
                <w:sz w:val="22"/>
                <w:szCs w:val="22"/>
              </w:rPr>
              <w:t>los</w:t>
            </w:r>
            <w:r w:rsidRPr="00480EE5">
              <w:rPr>
                <w:rFonts w:ascii="Arial" w:eastAsia="Arial MT" w:hAnsi="Arial" w:cs="Arial"/>
                <w:bCs/>
                <w:color w:val="FF0000"/>
                <w:sz w:val="22"/>
                <w:szCs w:val="22"/>
              </w:rPr>
              <w:t xml:space="preserve"> sistemas productivos a personas mayores con discapacidad</w:t>
            </w:r>
            <w:r w:rsidR="00DF2A4A" w:rsidRPr="00480EE5">
              <w:rPr>
                <w:rFonts w:ascii="Arial" w:eastAsia="Arial MT" w:hAnsi="Arial" w:cs="Arial"/>
                <w:bCs/>
                <w:color w:val="FF0000"/>
                <w:sz w:val="22"/>
                <w:szCs w:val="22"/>
              </w:rPr>
              <w:t xml:space="preserve">. </w:t>
            </w:r>
          </w:p>
          <w:p w14:paraId="2D3BE41A" w14:textId="77777777" w:rsidR="005D0E5F" w:rsidRPr="00480EE5" w:rsidRDefault="005D0E5F" w:rsidP="00B94DC1">
            <w:pPr>
              <w:jc w:val="both"/>
              <w:rPr>
                <w:rFonts w:ascii="Arial" w:eastAsia="Arial MT" w:hAnsi="Arial" w:cs="Arial"/>
                <w:bCs/>
                <w:sz w:val="22"/>
                <w:szCs w:val="22"/>
              </w:rPr>
            </w:pPr>
          </w:p>
          <w:p w14:paraId="6DAA9741" w14:textId="77777777" w:rsidR="005D0E5F" w:rsidRPr="00480EE5" w:rsidRDefault="005D0E5F" w:rsidP="00B94DC1">
            <w:pPr>
              <w:jc w:val="both"/>
              <w:rPr>
                <w:rFonts w:ascii="Arial" w:eastAsia="Arial MT" w:hAnsi="Arial" w:cs="Arial"/>
                <w:bCs/>
                <w:sz w:val="22"/>
                <w:szCs w:val="22"/>
              </w:rPr>
            </w:pPr>
            <w:r w:rsidRPr="00480EE5">
              <w:rPr>
                <w:rFonts w:ascii="Arial" w:eastAsia="Arial MT" w:hAnsi="Arial" w:cs="Arial"/>
                <w:bCs/>
                <w:color w:val="FF0000"/>
                <w:sz w:val="22"/>
                <w:szCs w:val="22"/>
              </w:rPr>
              <w:t xml:space="preserve">2.11 Articular acciones enlazadas con la </w:t>
            </w:r>
            <w:r w:rsidRPr="00480EE5">
              <w:rPr>
                <w:rFonts w:ascii="Arial" w:eastAsia="Arial MT" w:hAnsi="Arial" w:cs="Arial"/>
                <w:bCs/>
                <w:i/>
                <w:iCs/>
                <w:color w:val="FF0000"/>
                <w:sz w:val="22"/>
                <w:szCs w:val="22"/>
              </w:rPr>
              <w:t>Política Bogotá Productiva 24 horas</w:t>
            </w:r>
            <w:r w:rsidRPr="00480EE5">
              <w:rPr>
                <w:rFonts w:ascii="Arial" w:eastAsia="Arial MT" w:hAnsi="Arial" w:cs="Arial"/>
                <w:bCs/>
                <w:color w:val="FF0000"/>
                <w:sz w:val="22"/>
                <w:szCs w:val="22"/>
              </w:rPr>
              <w:t xml:space="preserve"> para la generación de actividades productivas para las personas mayores en puntos clave de la ciudad.</w:t>
            </w:r>
          </w:p>
        </w:tc>
      </w:tr>
      <w:tr w:rsidR="005D0E5F" w:rsidRPr="00480EE5" w14:paraId="66264362" w14:textId="77777777" w:rsidTr="005D0E5F">
        <w:tc>
          <w:tcPr>
            <w:tcW w:w="4248" w:type="dxa"/>
            <w:tcBorders>
              <w:top w:val="single" w:sz="4" w:space="0" w:color="auto"/>
              <w:left w:val="single" w:sz="4" w:space="0" w:color="auto"/>
              <w:bottom w:val="single" w:sz="4" w:space="0" w:color="auto"/>
              <w:right w:val="single" w:sz="4" w:space="0" w:color="auto"/>
            </w:tcBorders>
          </w:tcPr>
          <w:p w14:paraId="0204C0AC" w14:textId="77777777" w:rsidR="005D0E5F" w:rsidRPr="00480EE5" w:rsidRDefault="005D0E5F" w:rsidP="00B94DC1">
            <w:pPr>
              <w:pStyle w:val="Textoindependiente"/>
              <w:spacing w:before="92"/>
              <w:rPr>
                <w:rFonts w:ascii="Arial" w:eastAsia="Arial MT" w:hAnsi="Arial" w:cs="Arial"/>
                <w:sz w:val="22"/>
                <w:szCs w:val="22"/>
                <w:lang w:val="es-ES"/>
              </w:rPr>
            </w:pPr>
            <w:r w:rsidRPr="00480EE5">
              <w:rPr>
                <w:rFonts w:ascii="Arial" w:eastAsia="Arial MT" w:hAnsi="Arial" w:cs="Arial"/>
                <w:sz w:val="22"/>
                <w:szCs w:val="22"/>
                <w:lang w:val="es-ES"/>
              </w:rPr>
              <w:lastRenderedPageBreak/>
              <w:t>ARTÍCULO 3. ENTIDADES RESPONSABLES. La Administración Distrital a través de las entidades competentes para el efecto, coordinará las acciones tendientes a la implementación del Acuerdo. Lo anterior de conformidad con los presupuestos con que cuenten cada una de las entidades involucradas, en consonancia con los planes, metas y programas dispuestos para el efecto.</w:t>
            </w:r>
          </w:p>
        </w:tc>
        <w:tc>
          <w:tcPr>
            <w:tcW w:w="4678" w:type="dxa"/>
            <w:tcBorders>
              <w:top w:val="single" w:sz="4" w:space="0" w:color="auto"/>
              <w:left w:val="single" w:sz="4" w:space="0" w:color="auto"/>
              <w:bottom w:val="single" w:sz="4" w:space="0" w:color="auto"/>
              <w:right w:val="single" w:sz="4" w:space="0" w:color="auto"/>
            </w:tcBorders>
          </w:tcPr>
          <w:p w14:paraId="79D611A3" w14:textId="77777777" w:rsidR="005D0E5F" w:rsidRPr="00480EE5" w:rsidRDefault="006C4AB9" w:rsidP="00B94DC1">
            <w:pPr>
              <w:jc w:val="both"/>
              <w:rPr>
                <w:rFonts w:ascii="Arial" w:eastAsia="Arial MT" w:hAnsi="Arial" w:cs="Arial"/>
                <w:sz w:val="22"/>
                <w:szCs w:val="22"/>
              </w:rPr>
            </w:pPr>
            <w:r w:rsidRPr="00480EE5">
              <w:rPr>
                <w:rFonts w:ascii="Arial" w:eastAsia="Arial MT" w:hAnsi="Arial" w:cs="Arial"/>
                <w:sz w:val="22"/>
                <w:szCs w:val="22"/>
              </w:rPr>
              <w:t>ARTÍCULO 3. ENTIDADES RESPONSABLES. La Administración Distrital a través de las entidades competentes para el efecto, coordinará las acciones tendientes a la implementación del Acuerdo. Lo anterior de conformidad con los presupuestos con que cuenten cada una de las entidades involucradas, en consonancia con los planes, metas y programas dispuestos para el efecto.</w:t>
            </w:r>
          </w:p>
          <w:p w14:paraId="0B603505" w14:textId="09F88B2E" w:rsidR="006C4AB9" w:rsidRPr="00480EE5" w:rsidRDefault="006C4AB9" w:rsidP="00B94DC1">
            <w:pPr>
              <w:jc w:val="both"/>
              <w:rPr>
                <w:rFonts w:ascii="Arial" w:eastAsia="Arial MT" w:hAnsi="Arial" w:cs="Arial"/>
                <w:b/>
                <w:sz w:val="22"/>
                <w:szCs w:val="22"/>
              </w:rPr>
            </w:pPr>
          </w:p>
        </w:tc>
      </w:tr>
      <w:tr w:rsidR="005D0E5F" w:rsidRPr="00480EE5" w14:paraId="6C68FBC5" w14:textId="77777777" w:rsidTr="005D0E5F">
        <w:tc>
          <w:tcPr>
            <w:tcW w:w="4248" w:type="dxa"/>
            <w:tcBorders>
              <w:top w:val="single" w:sz="4" w:space="0" w:color="auto"/>
              <w:left w:val="single" w:sz="4" w:space="0" w:color="auto"/>
              <w:bottom w:val="single" w:sz="4" w:space="0" w:color="auto"/>
              <w:right w:val="single" w:sz="4" w:space="0" w:color="auto"/>
            </w:tcBorders>
          </w:tcPr>
          <w:p w14:paraId="64F40621" w14:textId="77777777" w:rsidR="005D0E5F" w:rsidRPr="00480EE5" w:rsidRDefault="005D0E5F" w:rsidP="00B94DC1">
            <w:pPr>
              <w:jc w:val="both"/>
              <w:rPr>
                <w:rFonts w:ascii="Arial" w:eastAsia="Arial MT" w:hAnsi="Arial" w:cs="Arial"/>
                <w:sz w:val="22"/>
                <w:szCs w:val="22"/>
              </w:rPr>
            </w:pPr>
            <w:r w:rsidRPr="00480EE5">
              <w:rPr>
                <w:rFonts w:ascii="Arial" w:eastAsia="Arial MT" w:hAnsi="Arial" w:cs="Arial"/>
                <w:sz w:val="22"/>
                <w:szCs w:val="22"/>
              </w:rPr>
              <w:lastRenderedPageBreak/>
              <w:t>ARTÍCULO 4. ARTICULACIÓN. La Administración Distrital podrá aunar esfuerzos con entidades o instituciones privadas para gestionar estrategias de colocación de empleo para personas mayores en Bogotá.</w:t>
            </w:r>
          </w:p>
        </w:tc>
        <w:tc>
          <w:tcPr>
            <w:tcW w:w="4678" w:type="dxa"/>
            <w:tcBorders>
              <w:top w:val="single" w:sz="4" w:space="0" w:color="auto"/>
              <w:left w:val="single" w:sz="4" w:space="0" w:color="auto"/>
              <w:bottom w:val="single" w:sz="4" w:space="0" w:color="auto"/>
              <w:right w:val="single" w:sz="4" w:space="0" w:color="auto"/>
            </w:tcBorders>
          </w:tcPr>
          <w:p w14:paraId="55426EAF" w14:textId="5924CE9D" w:rsidR="005D0E5F" w:rsidRPr="00480EE5" w:rsidRDefault="006C4AB9" w:rsidP="00B94DC1">
            <w:pPr>
              <w:ind w:left="176"/>
              <w:jc w:val="both"/>
              <w:rPr>
                <w:rFonts w:ascii="Arial" w:eastAsia="Arial MT" w:hAnsi="Arial" w:cs="Arial"/>
                <w:sz w:val="22"/>
                <w:szCs w:val="22"/>
              </w:rPr>
            </w:pPr>
            <w:r w:rsidRPr="00480EE5">
              <w:rPr>
                <w:rFonts w:ascii="Arial" w:eastAsia="Arial MT" w:hAnsi="Arial" w:cs="Arial"/>
                <w:sz w:val="22"/>
                <w:szCs w:val="22"/>
              </w:rPr>
              <w:t xml:space="preserve">ARTÍCULO 4. ARTICULACIÓN. La Administración Distrital </w:t>
            </w:r>
            <w:r w:rsidRPr="00480EE5">
              <w:rPr>
                <w:rFonts w:ascii="Arial" w:eastAsia="Arial MT" w:hAnsi="Arial" w:cs="Arial"/>
                <w:color w:val="FF0000"/>
                <w:sz w:val="22"/>
                <w:szCs w:val="22"/>
              </w:rPr>
              <w:t xml:space="preserve">fortalecerá </w:t>
            </w:r>
            <w:r w:rsidR="00480EE5" w:rsidRPr="00480EE5">
              <w:rPr>
                <w:rFonts w:ascii="Arial" w:eastAsia="Arial MT" w:hAnsi="Arial" w:cs="Arial"/>
                <w:color w:val="FF0000"/>
                <w:sz w:val="22"/>
                <w:szCs w:val="22"/>
              </w:rPr>
              <w:t>los esfuerzos</w:t>
            </w:r>
            <w:r w:rsidRPr="00480EE5">
              <w:rPr>
                <w:rFonts w:ascii="Arial" w:eastAsia="Arial MT" w:hAnsi="Arial" w:cs="Arial"/>
                <w:sz w:val="22"/>
                <w:szCs w:val="22"/>
              </w:rPr>
              <w:t xml:space="preserve"> con entidades públicas o instituciones privadas para gestionar estrategias de colocación de empleo para personas mayores en Bogotá.</w:t>
            </w:r>
          </w:p>
          <w:p w14:paraId="0F0A5103" w14:textId="77777777" w:rsidR="006C4AB9" w:rsidRPr="00480EE5" w:rsidRDefault="006C4AB9" w:rsidP="00B94DC1">
            <w:pPr>
              <w:ind w:left="176"/>
              <w:jc w:val="both"/>
              <w:rPr>
                <w:rFonts w:ascii="Arial" w:eastAsia="Arial MT" w:hAnsi="Arial" w:cs="Arial"/>
                <w:sz w:val="22"/>
                <w:szCs w:val="22"/>
              </w:rPr>
            </w:pPr>
          </w:p>
          <w:p w14:paraId="549B8C60" w14:textId="35DAB7C6" w:rsidR="006C4AB9" w:rsidRPr="00480EE5" w:rsidRDefault="006C4AB9" w:rsidP="00B94DC1">
            <w:pPr>
              <w:ind w:left="176"/>
              <w:jc w:val="both"/>
              <w:rPr>
                <w:rFonts w:ascii="Arial" w:eastAsia="Arial MT" w:hAnsi="Arial" w:cs="Arial"/>
                <w:color w:val="FF0000"/>
                <w:sz w:val="22"/>
                <w:szCs w:val="22"/>
              </w:rPr>
            </w:pPr>
            <w:r w:rsidRPr="00480EE5">
              <w:rPr>
                <w:rFonts w:ascii="Arial" w:eastAsia="Arial MT" w:hAnsi="Arial" w:cs="Arial"/>
                <w:color w:val="FF0000"/>
                <w:sz w:val="22"/>
                <w:szCs w:val="22"/>
              </w:rPr>
              <w:t>En especial la administración Distrital impulsará la articulación con las Juntas de Acción Comunal, en aras de promover las iniciativas propuestas en este proyecto con la ciudadanía.</w:t>
            </w:r>
          </w:p>
          <w:p w14:paraId="009BFFAD" w14:textId="27E9EF35" w:rsidR="006C4AB9" w:rsidRPr="00480EE5" w:rsidRDefault="006C4AB9" w:rsidP="00B94DC1">
            <w:pPr>
              <w:ind w:left="176"/>
              <w:jc w:val="both"/>
              <w:rPr>
                <w:rFonts w:ascii="Arial" w:eastAsia="Arial MT" w:hAnsi="Arial" w:cs="Arial"/>
                <w:b/>
                <w:sz w:val="22"/>
                <w:szCs w:val="22"/>
              </w:rPr>
            </w:pPr>
          </w:p>
        </w:tc>
      </w:tr>
      <w:tr w:rsidR="005D0E5F" w:rsidRPr="00480EE5" w14:paraId="61454DDF" w14:textId="77777777" w:rsidTr="005D0E5F">
        <w:tc>
          <w:tcPr>
            <w:tcW w:w="4248" w:type="dxa"/>
            <w:tcBorders>
              <w:top w:val="single" w:sz="4" w:space="0" w:color="auto"/>
              <w:left w:val="single" w:sz="4" w:space="0" w:color="auto"/>
              <w:bottom w:val="single" w:sz="4" w:space="0" w:color="auto"/>
              <w:right w:val="single" w:sz="4" w:space="0" w:color="auto"/>
            </w:tcBorders>
          </w:tcPr>
          <w:p w14:paraId="128F9A3F" w14:textId="77777777" w:rsidR="005D0E5F" w:rsidRPr="00480EE5" w:rsidRDefault="005D0E5F" w:rsidP="00B94DC1">
            <w:pPr>
              <w:pStyle w:val="Textoindependiente"/>
              <w:spacing w:before="8"/>
              <w:rPr>
                <w:rFonts w:ascii="Arial" w:eastAsia="Arial MT" w:hAnsi="Arial" w:cs="Arial"/>
                <w:sz w:val="22"/>
                <w:szCs w:val="22"/>
                <w:lang w:val="es-ES"/>
              </w:rPr>
            </w:pPr>
            <w:r w:rsidRPr="00480EE5">
              <w:rPr>
                <w:rFonts w:ascii="Arial" w:eastAsia="Arial MT" w:hAnsi="Arial" w:cs="Arial"/>
                <w:sz w:val="22"/>
                <w:szCs w:val="22"/>
                <w:lang w:val="es-ES"/>
              </w:rPr>
              <w:t>ARTÍCULO 5. INFORME. La Secretaría Distrital de Desarrollo Económico rendirá un informe anual a la Corporación sobre la implementación del presente Acuerdo.</w:t>
            </w:r>
          </w:p>
        </w:tc>
        <w:tc>
          <w:tcPr>
            <w:tcW w:w="4678" w:type="dxa"/>
            <w:tcBorders>
              <w:top w:val="single" w:sz="4" w:space="0" w:color="auto"/>
              <w:left w:val="single" w:sz="4" w:space="0" w:color="auto"/>
              <w:bottom w:val="single" w:sz="4" w:space="0" w:color="auto"/>
              <w:right w:val="single" w:sz="4" w:space="0" w:color="auto"/>
            </w:tcBorders>
          </w:tcPr>
          <w:p w14:paraId="2A1D2919" w14:textId="77777777" w:rsidR="005D0E5F" w:rsidRPr="00480EE5" w:rsidRDefault="005D0E5F" w:rsidP="00B94DC1">
            <w:pPr>
              <w:jc w:val="both"/>
              <w:rPr>
                <w:rFonts w:ascii="Arial" w:eastAsia="Arial MT" w:hAnsi="Arial" w:cs="Arial"/>
                <w:b/>
                <w:sz w:val="22"/>
                <w:szCs w:val="22"/>
              </w:rPr>
            </w:pPr>
            <w:r w:rsidRPr="00480EE5">
              <w:rPr>
                <w:rFonts w:ascii="Arial" w:eastAsia="Arial MT" w:hAnsi="Arial" w:cs="Arial"/>
                <w:sz w:val="22"/>
                <w:szCs w:val="22"/>
              </w:rPr>
              <w:t>ARTÍCULO 5. INFORME. La Secretaría Distrital de Desarrollo Económico rendirá un informe anual a la Corporación sobre la implementación del presente Acuerdo,</w:t>
            </w:r>
            <w:r w:rsidRPr="00480EE5">
              <w:rPr>
                <w:rFonts w:ascii="Arial" w:eastAsia="Arial MT" w:hAnsi="Arial" w:cs="Arial"/>
                <w:color w:val="FF0000"/>
                <w:sz w:val="22"/>
                <w:szCs w:val="22"/>
              </w:rPr>
              <w:t xml:space="preserve"> el cual deberá darse en el mes de febrero de cada año.</w:t>
            </w:r>
          </w:p>
        </w:tc>
      </w:tr>
      <w:tr w:rsidR="005D0E5F" w:rsidRPr="00480EE5" w14:paraId="4928A984" w14:textId="77777777" w:rsidTr="005D0E5F">
        <w:tc>
          <w:tcPr>
            <w:tcW w:w="4248" w:type="dxa"/>
            <w:tcBorders>
              <w:top w:val="single" w:sz="4" w:space="0" w:color="auto"/>
              <w:left w:val="single" w:sz="4" w:space="0" w:color="auto"/>
              <w:bottom w:val="single" w:sz="4" w:space="0" w:color="auto"/>
              <w:right w:val="single" w:sz="4" w:space="0" w:color="auto"/>
            </w:tcBorders>
          </w:tcPr>
          <w:p w14:paraId="3AC94BB7" w14:textId="77777777" w:rsidR="005D0E5F" w:rsidRPr="00480EE5" w:rsidRDefault="005D0E5F" w:rsidP="00B94DC1">
            <w:pPr>
              <w:jc w:val="both"/>
              <w:rPr>
                <w:rFonts w:ascii="Arial" w:eastAsia="Arial MT" w:hAnsi="Arial" w:cs="Arial"/>
                <w:sz w:val="22"/>
                <w:szCs w:val="22"/>
              </w:rPr>
            </w:pPr>
            <w:r w:rsidRPr="00480EE5">
              <w:rPr>
                <w:rFonts w:ascii="Arial" w:eastAsia="Arial MT" w:hAnsi="Arial" w:cs="Arial"/>
                <w:sz w:val="22"/>
                <w:szCs w:val="22"/>
              </w:rPr>
              <w:t>ARTÍCULO 6. PLAZO. La Administración Distrital contará con un término de un (1) año a partir de la entrada en vigencia del presente Acuerdo para su implementación.</w:t>
            </w:r>
          </w:p>
        </w:tc>
        <w:tc>
          <w:tcPr>
            <w:tcW w:w="4678" w:type="dxa"/>
            <w:tcBorders>
              <w:top w:val="single" w:sz="4" w:space="0" w:color="auto"/>
              <w:left w:val="single" w:sz="4" w:space="0" w:color="auto"/>
              <w:bottom w:val="single" w:sz="4" w:space="0" w:color="auto"/>
              <w:right w:val="single" w:sz="4" w:space="0" w:color="auto"/>
            </w:tcBorders>
          </w:tcPr>
          <w:p w14:paraId="576A6DF1" w14:textId="77777777" w:rsidR="005D0E5F" w:rsidRPr="00480EE5" w:rsidRDefault="005D0E5F" w:rsidP="00B94DC1">
            <w:pPr>
              <w:jc w:val="center"/>
              <w:rPr>
                <w:rFonts w:ascii="Arial" w:eastAsia="Arial MT" w:hAnsi="Arial" w:cs="Arial"/>
                <w:b/>
                <w:sz w:val="22"/>
                <w:szCs w:val="22"/>
              </w:rPr>
            </w:pPr>
          </w:p>
        </w:tc>
      </w:tr>
    </w:tbl>
    <w:p w14:paraId="4FA8E2B4" w14:textId="1D0DF001" w:rsidR="00B807DA" w:rsidRPr="00480EE5" w:rsidRDefault="00B807DA" w:rsidP="00D35AC3">
      <w:pPr>
        <w:suppressAutoHyphens/>
        <w:spacing w:line="276" w:lineRule="auto"/>
        <w:contextualSpacing/>
        <w:rPr>
          <w:rFonts w:ascii="Arial" w:hAnsi="Arial" w:cs="Arial"/>
          <w:sz w:val="22"/>
          <w:szCs w:val="22"/>
        </w:rPr>
      </w:pPr>
    </w:p>
    <w:p w14:paraId="3ABD1D52" w14:textId="77777777" w:rsidR="00B807DA" w:rsidRPr="00480EE5" w:rsidRDefault="00B807DA" w:rsidP="00D35AC3">
      <w:pPr>
        <w:suppressAutoHyphens/>
        <w:spacing w:line="276" w:lineRule="auto"/>
        <w:contextualSpacing/>
        <w:jc w:val="center"/>
        <w:rPr>
          <w:rFonts w:ascii="Arial" w:hAnsi="Arial" w:cs="Arial"/>
          <w:sz w:val="22"/>
          <w:szCs w:val="22"/>
        </w:rPr>
      </w:pPr>
    </w:p>
    <w:p w14:paraId="7A697D84" w14:textId="77777777" w:rsidR="003562E3" w:rsidRPr="00480EE5" w:rsidRDefault="003562E3" w:rsidP="00D35AC3">
      <w:pPr>
        <w:suppressAutoHyphens/>
        <w:spacing w:line="276" w:lineRule="auto"/>
        <w:contextualSpacing/>
        <w:jc w:val="center"/>
        <w:rPr>
          <w:rFonts w:ascii="Arial" w:hAnsi="Arial" w:cs="Arial"/>
          <w:sz w:val="22"/>
          <w:szCs w:val="22"/>
        </w:rPr>
      </w:pPr>
    </w:p>
    <w:p w14:paraId="3C011775" w14:textId="7B003E5B" w:rsidR="003562E3" w:rsidRPr="00480EE5" w:rsidRDefault="003562E3" w:rsidP="00D35AC3">
      <w:pPr>
        <w:suppressAutoHyphens/>
        <w:spacing w:line="276" w:lineRule="auto"/>
        <w:contextualSpacing/>
        <w:jc w:val="both"/>
        <w:rPr>
          <w:rFonts w:ascii="Arial" w:hAnsi="Arial" w:cs="Arial"/>
          <w:sz w:val="22"/>
          <w:szCs w:val="22"/>
        </w:rPr>
      </w:pPr>
    </w:p>
    <w:sectPr w:rsidR="003562E3" w:rsidRPr="00480EE5" w:rsidSect="00D84C71">
      <w:headerReference w:type="even" r:id="rId9"/>
      <w:headerReference w:type="default" r:id="rId10"/>
      <w:footerReference w:type="even" r:id="rId11"/>
      <w:footerReference w:type="default" r:id="rId12"/>
      <w:pgSz w:w="12242" w:h="15842" w:code="1"/>
      <w:pgMar w:top="1417" w:right="1701" w:bottom="1417"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8BF07" w14:textId="77777777" w:rsidR="002842F8" w:rsidRDefault="002842F8">
      <w:r>
        <w:separator/>
      </w:r>
    </w:p>
  </w:endnote>
  <w:endnote w:type="continuationSeparator" w:id="0">
    <w:p w14:paraId="21F6030F" w14:textId="77777777" w:rsidR="002842F8" w:rsidRDefault="0028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¹Å">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A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2563B" w14:textId="77777777" w:rsidR="0011763A" w:rsidRDefault="0011763A" w:rsidP="00A23364">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3D2C2EB" w14:textId="77777777" w:rsidR="0011763A" w:rsidRDefault="0011763A" w:rsidP="007341F6">
    <w:pPr>
      <w:pStyle w:val="Piedepgina"/>
      <w:ind w:right="360"/>
    </w:pPr>
  </w:p>
  <w:p w14:paraId="478C6EAA" w14:textId="77777777" w:rsidR="0011763A" w:rsidRDefault="0011763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1"/>
      </w:rPr>
      <w:id w:val="1342980024"/>
      <w:docPartObj>
        <w:docPartGallery w:val="Page Numbers (Bottom of Page)"/>
        <w:docPartUnique/>
      </w:docPartObj>
    </w:sdtPr>
    <w:sdtEndPr>
      <w:rPr>
        <w:rFonts w:ascii="Arial" w:hAnsi="Arial" w:cs="Arial"/>
      </w:rPr>
    </w:sdtEndPr>
    <w:sdtContent>
      <w:sdt>
        <w:sdtPr>
          <w:rPr>
            <w:rFonts w:ascii="Arial" w:hAnsi="Arial" w:cs="Arial"/>
            <w:sz w:val="16"/>
            <w:szCs w:val="11"/>
          </w:rPr>
          <w:id w:val="1728636285"/>
          <w:docPartObj>
            <w:docPartGallery w:val="Page Numbers (Top of Page)"/>
            <w:docPartUnique/>
          </w:docPartObj>
        </w:sdtPr>
        <w:sdtEndPr/>
        <w:sdtContent>
          <w:p w14:paraId="01E06A76" w14:textId="54EF63B4" w:rsidR="0011763A" w:rsidRPr="00B00AE3" w:rsidRDefault="0011763A">
            <w:pPr>
              <w:pStyle w:val="Piedepgina"/>
              <w:jc w:val="center"/>
              <w:rPr>
                <w:rFonts w:ascii="Arial" w:hAnsi="Arial" w:cs="Arial"/>
                <w:sz w:val="16"/>
                <w:szCs w:val="11"/>
              </w:rPr>
            </w:pPr>
            <w:r w:rsidRPr="00B00AE3">
              <w:rPr>
                <w:rFonts w:ascii="Arial" w:hAnsi="Arial" w:cs="Arial"/>
                <w:sz w:val="16"/>
                <w:szCs w:val="11"/>
              </w:rPr>
              <w:t xml:space="preserve">Página </w:t>
            </w:r>
            <w:r w:rsidRPr="00B00AE3">
              <w:rPr>
                <w:rFonts w:ascii="Arial" w:hAnsi="Arial" w:cs="Arial"/>
                <w:b/>
                <w:bCs/>
                <w:sz w:val="16"/>
                <w:szCs w:val="16"/>
              </w:rPr>
              <w:fldChar w:fldCharType="begin"/>
            </w:r>
            <w:r w:rsidRPr="00B00AE3">
              <w:rPr>
                <w:rFonts w:ascii="Arial" w:hAnsi="Arial" w:cs="Arial"/>
                <w:b/>
                <w:bCs/>
                <w:sz w:val="16"/>
                <w:szCs w:val="11"/>
              </w:rPr>
              <w:instrText>PAGE</w:instrText>
            </w:r>
            <w:r w:rsidRPr="00B00AE3">
              <w:rPr>
                <w:rFonts w:ascii="Arial" w:hAnsi="Arial" w:cs="Arial"/>
                <w:b/>
                <w:bCs/>
                <w:sz w:val="16"/>
                <w:szCs w:val="16"/>
              </w:rPr>
              <w:fldChar w:fldCharType="separate"/>
            </w:r>
            <w:r w:rsidR="006F7D84">
              <w:rPr>
                <w:rFonts w:ascii="Arial" w:hAnsi="Arial" w:cs="Arial"/>
                <w:b/>
                <w:bCs/>
                <w:noProof/>
                <w:sz w:val="16"/>
                <w:szCs w:val="11"/>
              </w:rPr>
              <w:t>1</w:t>
            </w:r>
            <w:r w:rsidRPr="00B00AE3">
              <w:rPr>
                <w:rFonts w:ascii="Arial" w:hAnsi="Arial" w:cs="Arial"/>
                <w:b/>
                <w:bCs/>
                <w:sz w:val="16"/>
                <w:szCs w:val="16"/>
              </w:rPr>
              <w:fldChar w:fldCharType="end"/>
            </w:r>
            <w:r w:rsidRPr="00B00AE3">
              <w:rPr>
                <w:rFonts w:ascii="Arial" w:hAnsi="Arial" w:cs="Arial"/>
                <w:sz w:val="16"/>
                <w:szCs w:val="11"/>
              </w:rPr>
              <w:t xml:space="preserve"> de </w:t>
            </w:r>
            <w:r w:rsidRPr="00B00AE3">
              <w:rPr>
                <w:rFonts w:ascii="Arial" w:hAnsi="Arial" w:cs="Arial"/>
                <w:b/>
                <w:bCs/>
                <w:sz w:val="16"/>
                <w:szCs w:val="16"/>
              </w:rPr>
              <w:fldChar w:fldCharType="begin"/>
            </w:r>
            <w:r w:rsidRPr="00B00AE3">
              <w:rPr>
                <w:rFonts w:ascii="Arial" w:hAnsi="Arial" w:cs="Arial"/>
                <w:b/>
                <w:bCs/>
                <w:sz w:val="16"/>
                <w:szCs w:val="11"/>
              </w:rPr>
              <w:instrText>NUMPAGES</w:instrText>
            </w:r>
            <w:r w:rsidRPr="00B00AE3">
              <w:rPr>
                <w:rFonts w:ascii="Arial" w:hAnsi="Arial" w:cs="Arial"/>
                <w:b/>
                <w:bCs/>
                <w:sz w:val="16"/>
                <w:szCs w:val="16"/>
              </w:rPr>
              <w:fldChar w:fldCharType="separate"/>
            </w:r>
            <w:r w:rsidR="006F7D84">
              <w:rPr>
                <w:rFonts w:ascii="Arial" w:hAnsi="Arial" w:cs="Arial"/>
                <w:b/>
                <w:bCs/>
                <w:noProof/>
                <w:sz w:val="16"/>
                <w:szCs w:val="11"/>
              </w:rPr>
              <w:t>17</w:t>
            </w:r>
            <w:r w:rsidRPr="00B00AE3">
              <w:rPr>
                <w:rFonts w:ascii="Arial" w:hAnsi="Arial" w:cs="Arial"/>
                <w:b/>
                <w:bCs/>
                <w:sz w:val="16"/>
                <w:szCs w:val="16"/>
              </w:rPr>
              <w:fldChar w:fldCharType="end"/>
            </w:r>
          </w:p>
        </w:sdtContent>
      </w:sdt>
    </w:sdtContent>
  </w:sdt>
  <w:p w14:paraId="12731FEF" w14:textId="77777777" w:rsidR="0011763A" w:rsidRPr="00B00AE3" w:rsidRDefault="0011763A" w:rsidP="00BB6D1C">
    <w:pPr>
      <w:ind w:right="360"/>
      <w:jc w:val="both"/>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FBB61" w14:textId="77777777" w:rsidR="002842F8" w:rsidRDefault="002842F8">
      <w:r>
        <w:separator/>
      </w:r>
    </w:p>
  </w:footnote>
  <w:footnote w:type="continuationSeparator" w:id="0">
    <w:p w14:paraId="456E97F2" w14:textId="77777777" w:rsidR="002842F8" w:rsidRDefault="002842F8">
      <w:r>
        <w:continuationSeparator/>
      </w:r>
    </w:p>
  </w:footnote>
  <w:footnote w:id="1">
    <w:p w14:paraId="49668D9E" w14:textId="77777777" w:rsidR="0011763A" w:rsidRPr="00AB7049" w:rsidRDefault="0011763A" w:rsidP="005C6E65">
      <w:pPr>
        <w:pStyle w:val="centrado"/>
        <w:spacing w:before="0" w:beforeAutospacing="0" w:after="0" w:afterAutospacing="0"/>
        <w:jc w:val="both"/>
        <w:rPr>
          <w:rFonts w:asciiTheme="minorHAnsi" w:hAnsiTheme="minorHAnsi" w:cstheme="minorHAnsi"/>
          <w:color w:val="000000"/>
          <w:sz w:val="18"/>
          <w:szCs w:val="18"/>
          <w:lang w:val="es-ES"/>
        </w:rPr>
      </w:pPr>
      <w:r w:rsidRPr="00AB7049">
        <w:rPr>
          <w:rStyle w:val="Refdenotaalpie"/>
          <w:rFonts w:asciiTheme="minorHAnsi" w:hAnsiTheme="minorHAnsi" w:cstheme="minorHAnsi"/>
          <w:sz w:val="18"/>
          <w:szCs w:val="18"/>
        </w:rPr>
        <w:footnoteRef/>
      </w:r>
      <w:r w:rsidRPr="00AB7049">
        <w:rPr>
          <w:rFonts w:asciiTheme="minorHAnsi" w:hAnsiTheme="minorHAnsi" w:cstheme="minorHAnsi"/>
          <w:sz w:val="18"/>
          <w:szCs w:val="18"/>
        </w:rPr>
        <w:t xml:space="preserve"> </w:t>
      </w:r>
      <w:r w:rsidRPr="00AB7049">
        <w:rPr>
          <w:rFonts w:asciiTheme="minorHAnsi" w:hAnsiTheme="minorHAnsi" w:cstheme="minorHAnsi"/>
          <w:color w:val="000000"/>
          <w:sz w:val="18"/>
          <w:szCs w:val="18"/>
          <w:lang w:val="es-ES"/>
        </w:rPr>
        <w:t>Por el cual se dicta el régimen especial para el Distrito Capital de Santafé de Bogotá.</w:t>
      </w:r>
    </w:p>
    <w:p w14:paraId="7E53B96A" w14:textId="77777777" w:rsidR="0011763A" w:rsidRPr="00AB7049" w:rsidRDefault="0011763A" w:rsidP="005C6E65">
      <w:pPr>
        <w:rPr>
          <w:rFonts w:asciiTheme="minorHAnsi" w:hAnsiTheme="minorHAnsi" w:cstheme="minorHAnsi"/>
          <w:sz w:val="18"/>
          <w:szCs w:val="18"/>
          <w:lang w:val="es-CO"/>
        </w:rPr>
      </w:pPr>
    </w:p>
    <w:p w14:paraId="6CFD2199" w14:textId="77777777" w:rsidR="0011763A" w:rsidRPr="00AB7049" w:rsidRDefault="0011763A" w:rsidP="005C6E65">
      <w:pPr>
        <w:pStyle w:val="Textonotapie"/>
        <w:rPr>
          <w:rFonts w:asciiTheme="minorHAnsi" w:hAnsiTheme="minorHAnsi" w:cstheme="minorHAnsi"/>
          <w:sz w:val="18"/>
          <w:szCs w:val="18"/>
          <w:lang w:val="es-ES_tradnl"/>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09DB4" w14:textId="77777777" w:rsidR="0011763A" w:rsidRDefault="0011763A" w:rsidP="00BB6D1C">
    <w:pPr>
      <w:pStyle w:val="Encabezado"/>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05E61BAE" w14:textId="77777777" w:rsidR="0011763A" w:rsidRDefault="0011763A" w:rsidP="00BB6D1C">
    <w:pPr>
      <w:pStyle w:val="Encabezad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EE4C5" w14:textId="0580F1E6" w:rsidR="0011763A" w:rsidRDefault="0011763A" w:rsidP="00BB6D1C">
    <w:pPr>
      <w:pStyle w:val="Encabezado"/>
      <w:framePr w:wrap="around" w:vAnchor="text" w:hAnchor="margin" w:xAlign="center" w:y="1"/>
      <w:rPr>
        <w:rStyle w:val="Nmerodepgina"/>
      </w:rPr>
    </w:pPr>
  </w:p>
  <w:tbl>
    <w:tblPr>
      <w:tblW w:w="5000" w:type="pct"/>
      <w:tblCellMar>
        <w:left w:w="70" w:type="dxa"/>
        <w:right w:w="70" w:type="dxa"/>
      </w:tblCellMar>
      <w:tblLook w:val="0000" w:firstRow="0" w:lastRow="0" w:firstColumn="0" w:lastColumn="0" w:noHBand="0" w:noVBand="0"/>
    </w:tblPr>
    <w:tblGrid>
      <w:gridCol w:w="2361"/>
      <w:gridCol w:w="4235"/>
      <w:gridCol w:w="2234"/>
    </w:tblGrid>
    <w:tr w:rsidR="0011763A" w14:paraId="40720717" w14:textId="77777777" w:rsidTr="00851E51">
      <w:trPr>
        <w:trHeight w:val="454"/>
      </w:trPr>
      <w:tc>
        <w:tcPr>
          <w:tcW w:w="1337" w:type="pct"/>
          <w:vMerge w:val="restart"/>
          <w:tcBorders>
            <w:top w:val="single" w:sz="4" w:space="0" w:color="auto"/>
            <w:left w:val="single" w:sz="4" w:space="0" w:color="auto"/>
            <w:right w:val="single" w:sz="4" w:space="0" w:color="auto"/>
          </w:tcBorders>
          <w:vAlign w:val="center"/>
        </w:tcPr>
        <w:p w14:paraId="3DA957F9" w14:textId="5C6F44A5" w:rsidR="0011763A" w:rsidRPr="00920985" w:rsidRDefault="000B0B1F" w:rsidP="00BB6D1C">
          <w:pPr>
            <w:ind w:right="360"/>
            <w:jc w:val="center"/>
            <w:rPr>
              <w:rFonts w:cs="Arial"/>
              <w:sz w:val="16"/>
              <w:szCs w:val="16"/>
            </w:rPr>
          </w:pPr>
          <w:r w:rsidRPr="00D4338D">
            <w:rPr>
              <w:noProof/>
              <w:lang w:val="es-419" w:eastAsia="es-419"/>
            </w:rPr>
            <w:drawing>
              <wp:anchor distT="0" distB="0" distL="114300" distR="114300" simplePos="0" relativeHeight="251662336" behindDoc="1" locked="0" layoutInCell="1" allowOverlap="1" wp14:anchorId="6536EAA4" wp14:editId="3E64E5AA">
                <wp:simplePos x="0" y="0"/>
                <wp:positionH relativeFrom="column">
                  <wp:posOffset>252095</wp:posOffset>
                </wp:positionH>
                <wp:positionV relativeFrom="paragraph">
                  <wp:posOffset>8890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24A0C021" w14:textId="77777777" w:rsidR="0011763A" w:rsidRPr="007E0E2F" w:rsidRDefault="0011763A" w:rsidP="002D294D">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45F76F34" w14:textId="77777777" w:rsidR="0011763A" w:rsidRPr="00EA3A02" w:rsidRDefault="0011763A" w:rsidP="003F2114">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V-FO-002</w:t>
          </w:r>
        </w:p>
      </w:tc>
    </w:tr>
    <w:tr w:rsidR="0011763A" w14:paraId="43BE01C0" w14:textId="77777777" w:rsidTr="00851E51">
      <w:trPr>
        <w:trHeight w:val="454"/>
      </w:trPr>
      <w:tc>
        <w:tcPr>
          <w:tcW w:w="1337" w:type="pct"/>
          <w:vMerge/>
          <w:tcBorders>
            <w:left w:val="single" w:sz="4" w:space="0" w:color="auto"/>
            <w:right w:val="single" w:sz="4" w:space="0" w:color="auto"/>
          </w:tcBorders>
          <w:vAlign w:val="center"/>
        </w:tcPr>
        <w:p w14:paraId="7186D817" w14:textId="77777777" w:rsidR="0011763A" w:rsidRDefault="0011763A" w:rsidP="002D294D">
          <w:pPr>
            <w:rPr>
              <w:rFonts w:cs="Arial"/>
              <w:sz w:val="16"/>
              <w:szCs w:val="16"/>
            </w:rPr>
          </w:pPr>
        </w:p>
      </w:tc>
      <w:tc>
        <w:tcPr>
          <w:tcW w:w="2398" w:type="pct"/>
          <w:vMerge w:val="restart"/>
          <w:tcBorders>
            <w:top w:val="single" w:sz="4" w:space="0" w:color="auto"/>
            <w:left w:val="nil"/>
            <w:right w:val="single" w:sz="4" w:space="0" w:color="auto"/>
          </w:tcBorders>
          <w:vAlign w:val="center"/>
        </w:tcPr>
        <w:p w14:paraId="5D1CE948" w14:textId="77777777" w:rsidR="0011763A" w:rsidRPr="002D294D" w:rsidRDefault="0011763A" w:rsidP="002D294D">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14:paraId="392E63F8" w14:textId="731B8D72" w:rsidR="0011763A" w:rsidRPr="00EA3A02" w:rsidRDefault="0011763A" w:rsidP="002D294D">
          <w:pPr>
            <w:rPr>
              <w:rFonts w:cs="Arial"/>
              <w:sz w:val="16"/>
              <w:szCs w:val="16"/>
            </w:rPr>
          </w:pPr>
          <w:r>
            <w:rPr>
              <w:rFonts w:cs="Arial"/>
              <w:sz w:val="16"/>
              <w:szCs w:val="16"/>
            </w:rPr>
            <w:t>VERSIÓN: 01</w:t>
          </w:r>
        </w:p>
      </w:tc>
    </w:tr>
    <w:tr w:rsidR="0011763A" w14:paraId="76F0E365" w14:textId="77777777" w:rsidTr="00851E51">
      <w:trPr>
        <w:trHeight w:val="454"/>
      </w:trPr>
      <w:tc>
        <w:tcPr>
          <w:tcW w:w="1337" w:type="pct"/>
          <w:vMerge/>
          <w:tcBorders>
            <w:left w:val="single" w:sz="4" w:space="0" w:color="auto"/>
            <w:bottom w:val="single" w:sz="4" w:space="0" w:color="auto"/>
            <w:right w:val="single" w:sz="4" w:space="0" w:color="auto"/>
          </w:tcBorders>
          <w:vAlign w:val="center"/>
        </w:tcPr>
        <w:p w14:paraId="6B5608BA" w14:textId="77777777" w:rsidR="0011763A" w:rsidRDefault="0011763A" w:rsidP="002D294D">
          <w:pPr>
            <w:rPr>
              <w:rFonts w:cs="Arial"/>
              <w:sz w:val="16"/>
              <w:szCs w:val="16"/>
            </w:rPr>
          </w:pPr>
        </w:p>
      </w:tc>
      <w:tc>
        <w:tcPr>
          <w:tcW w:w="2398" w:type="pct"/>
          <w:vMerge/>
          <w:tcBorders>
            <w:left w:val="nil"/>
            <w:bottom w:val="single" w:sz="4" w:space="0" w:color="auto"/>
            <w:right w:val="single" w:sz="4" w:space="0" w:color="auto"/>
          </w:tcBorders>
          <w:vAlign w:val="center"/>
        </w:tcPr>
        <w:p w14:paraId="5E99A993" w14:textId="77777777" w:rsidR="0011763A" w:rsidRDefault="0011763A" w:rsidP="002D294D">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480B5CB8" w14:textId="77777777" w:rsidR="0011763A" w:rsidRDefault="0011763A" w:rsidP="006671DC">
          <w:pPr>
            <w:rPr>
              <w:rFonts w:cs="Arial"/>
              <w:sz w:val="16"/>
              <w:szCs w:val="16"/>
            </w:rPr>
          </w:pPr>
          <w:r w:rsidRPr="00EA3A02">
            <w:rPr>
              <w:rFonts w:cs="Arial"/>
              <w:sz w:val="16"/>
              <w:szCs w:val="16"/>
            </w:rPr>
            <w:t>F</w:t>
          </w:r>
          <w:r>
            <w:rPr>
              <w:rFonts w:cs="Arial"/>
              <w:sz w:val="16"/>
              <w:szCs w:val="16"/>
            </w:rPr>
            <w:t>ECHA: 14-Nov-2019</w:t>
          </w:r>
        </w:p>
      </w:tc>
    </w:tr>
  </w:tbl>
  <w:p w14:paraId="481C4A18" w14:textId="77777777" w:rsidR="000B0B1F" w:rsidRDefault="000B0B1F" w:rsidP="002E4561">
    <w:pPr>
      <w:pStyle w:val="Encabezado"/>
    </w:pPr>
  </w:p>
  <w:p w14:paraId="37CE07B7" w14:textId="3950663F" w:rsidR="0011763A" w:rsidRDefault="0011763A" w:rsidP="002E45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C6F"/>
    <w:multiLevelType w:val="multilevel"/>
    <w:tmpl w:val="A472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46DF4"/>
    <w:multiLevelType w:val="hybridMultilevel"/>
    <w:tmpl w:val="40AEAF6A"/>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7541AF"/>
    <w:multiLevelType w:val="multilevel"/>
    <w:tmpl w:val="23388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9B6720"/>
    <w:multiLevelType w:val="multilevel"/>
    <w:tmpl w:val="EE6EB7E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81136F6"/>
    <w:multiLevelType w:val="hybridMultilevel"/>
    <w:tmpl w:val="2EACCFBA"/>
    <w:lvl w:ilvl="0" w:tplc="0409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440C7E"/>
    <w:multiLevelType w:val="hybridMultilevel"/>
    <w:tmpl w:val="405C75D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625E7"/>
    <w:multiLevelType w:val="hybridMultilevel"/>
    <w:tmpl w:val="D61232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8A564D"/>
    <w:multiLevelType w:val="hybridMultilevel"/>
    <w:tmpl w:val="EAA6A61A"/>
    <w:lvl w:ilvl="0" w:tplc="FFFFFFFF">
      <w:numFmt w:val="bullet"/>
      <w:lvlText w:val="-"/>
      <w:lvlJc w:val="left"/>
      <w:pPr>
        <w:ind w:left="720" w:hanging="360"/>
      </w:pPr>
      <w:rPr>
        <w:rFonts w:ascii="Aptos" w:eastAsiaTheme="minorEastAsia" w:hAnsi="Apto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4BB0D0A"/>
    <w:multiLevelType w:val="hybridMultilevel"/>
    <w:tmpl w:val="DDBE51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E1327"/>
    <w:multiLevelType w:val="hybridMultilevel"/>
    <w:tmpl w:val="99AC090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FD2F9E"/>
    <w:multiLevelType w:val="multilevel"/>
    <w:tmpl w:val="1190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800060"/>
    <w:multiLevelType w:val="hybridMultilevel"/>
    <w:tmpl w:val="44AE33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F7FA7"/>
    <w:multiLevelType w:val="hybridMultilevel"/>
    <w:tmpl w:val="0C8481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0DF41E2"/>
    <w:multiLevelType w:val="multilevel"/>
    <w:tmpl w:val="6004F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A1CDD"/>
    <w:multiLevelType w:val="multilevel"/>
    <w:tmpl w:val="F256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494DEE"/>
    <w:multiLevelType w:val="hybridMultilevel"/>
    <w:tmpl w:val="3162E264"/>
    <w:lvl w:ilvl="0" w:tplc="96829694">
      <w:start w:val="1"/>
      <w:numFmt w:val="lowerRoman"/>
      <w:lvlText w:val="(%1)"/>
      <w:lvlJc w:val="left"/>
      <w:pPr>
        <w:ind w:left="780" w:hanging="720"/>
      </w:pPr>
      <w:rPr>
        <w:rFonts w:ascii="Arial" w:hAnsi="Arial" w:cs="Arial" w:hint="default"/>
        <w:b/>
        <w:bCs/>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2E3E3462"/>
    <w:multiLevelType w:val="multilevel"/>
    <w:tmpl w:val="BC047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690A4B"/>
    <w:multiLevelType w:val="multilevel"/>
    <w:tmpl w:val="1396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9A4649"/>
    <w:multiLevelType w:val="hybridMultilevel"/>
    <w:tmpl w:val="557A89DC"/>
    <w:lvl w:ilvl="0" w:tplc="240A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A80763A"/>
    <w:multiLevelType w:val="multilevel"/>
    <w:tmpl w:val="AB1CF9A4"/>
    <w:lvl w:ilvl="0">
      <w:start w:val="1"/>
      <w:numFmt w:val="decimal"/>
      <w:lvlText w:val="%1."/>
      <w:lvlJc w:val="left"/>
      <w:pPr>
        <w:ind w:left="360" w:hanging="360"/>
      </w:pPr>
      <w:rPr>
        <w:b/>
        <w:color w:val="auto"/>
      </w:rPr>
    </w:lvl>
    <w:lvl w:ilvl="1">
      <w:start w:val="1"/>
      <w:numFmt w:val="decimal"/>
      <w:isLgl/>
      <w:lvlText w:val="%1.%2"/>
      <w:lvlJc w:val="left"/>
      <w:pPr>
        <w:ind w:left="780" w:hanging="420"/>
      </w:pPr>
      <w:rPr>
        <w:rFonts w:hint="default"/>
        <w:b/>
        <w:bCs/>
      </w:rPr>
    </w:lvl>
    <w:lvl w:ilvl="2">
      <w:start w:val="1"/>
      <w:numFmt w:val="decimal"/>
      <w:isLgl/>
      <w:lvlText w:val="%1.%2.%3"/>
      <w:lvlJc w:val="left"/>
      <w:pPr>
        <w:ind w:left="1440" w:hanging="720"/>
      </w:pPr>
      <w:rPr>
        <w:rFonts w:hint="default"/>
      </w:rPr>
    </w:lvl>
    <w:lvl w:ilvl="3">
      <w:start w:val="1"/>
      <w:numFmt w:val="decimalZero"/>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1E417AF"/>
    <w:multiLevelType w:val="hybridMultilevel"/>
    <w:tmpl w:val="74D468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5A33A98"/>
    <w:multiLevelType w:val="multilevel"/>
    <w:tmpl w:val="23409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F437A2"/>
    <w:multiLevelType w:val="hybridMultilevel"/>
    <w:tmpl w:val="98DCB704"/>
    <w:lvl w:ilvl="0" w:tplc="0409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91D16EC"/>
    <w:multiLevelType w:val="multilevel"/>
    <w:tmpl w:val="15F8213E"/>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05569F"/>
    <w:multiLevelType w:val="hybridMultilevel"/>
    <w:tmpl w:val="D39ECE1C"/>
    <w:lvl w:ilvl="0" w:tplc="211817B4">
      <w:start w:val="1"/>
      <w:numFmt w:val="bullet"/>
      <w:lvlText w:val="-"/>
      <w:lvlJc w:val="left"/>
      <w:pPr>
        <w:ind w:left="1080" w:hanging="360"/>
      </w:pPr>
      <w:rPr>
        <w:rFonts w:ascii="Calibri" w:eastAsia="Calibr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4DC3654F"/>
    <w:multiLevelType w:val="multilevel"/>
    <w:tmpl w:val="9278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273E40"/>
    <w:multiLevelType w:val="hybridMultilevel"/>
    <w:tmpl w:val="76425590"/>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2AD4399"/>
    <w:multiLevelType w:val="multilevel"/>
    <w:tmpl w:val="FFB2E5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D367B3"/>
    <w:multiLevelType w:val="multilevel"/>
    <w:tmpl w:val="0F2C7ED2"/>
    <w:lvl w:ilvl="0">
      <w:start w:val="1"/>
      <w:numFmt w:val="upperRoman"/>
      <w:lvlText w:val="%1."/>
      <w:lvlJc w:val="left"/>
      <w:pPr>
        <w:ind w:left="1004" w:hanging="720"/>
      </w:pPr>
      <w:rPr>
        <w:rFonts w:hint="default"/>
        <w:b/>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0168BE"/>
    <w:multiLevelType w:val="hybridMultilevel"/>
    <w:tmpl w:val="1E9CCC44"/>
    <w:lvl w:ilvl="0" w:tplc="211817B4">
      <w:start w:val="1"/>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9DE3503"/>
    <w:multiLevelType w:val="hybridMultilevel"/>
    <w:tmpl w:val="1C86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970F72"/>
    <w:multiLevelType w:val="hybridMultilevel"/>
    <w:tmpl w:val="85DE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54AC2"/>
    <w:multiLevelType w:val="hybridMultilevel"/>
    <w:tmpl w:val="65389532"/>
    <w:lvl w:ilvl="0" w:tplc="24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5423891"/>
    <w:multiLevelType w:val="hybridMultilevel"/>
    <w:tmpl w:val="182EF0B4"/>
    <w:lvl w:ilvl="0" w:tplc="240A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9503CB6"/>
    <w:multiLevelType w:val="hybridMultilevel"/>
    <w:tmpl w:val="B53E9CE8"/>
    <w:lvl w:ilvl="0" w:tplc="FFFFFFFF">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561A95"/>
    <w:multiLevelType w:val="hybridMultilevel"/>
    <w:tmpl w:val="F83830A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315EB"/>
    <w:multiLevelType w:val="hybridMultilevel"/>
    <w:tmpl w:val="3A02AF8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C0926F6"/>
    <w:multiLevelType w:val="multilevel"/>
    <w:tmpl w:val="AF36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800808"/>
    <w:multiLevelType w:val="multilevel"/>
    <w:tmpl w:val="AB1CF9A4"/>
    <w:lvl w:ilvl="0">
      <w:start w:val="1"/>
      <w:numFmt w:val="decimal"/>
      <w:lvlText w:val="%1."/>
      <w:lvlJc w:val="left"/>
      <w:pPr>
        <w:ind w:left="360" w:hanging="360"/>
      </w:pPr>
      <w:rPr>
        <w:b/>
        <w:color w:val="auto"/>
      </w:rPr>
    </w:lvl>
    <w:lvl w:ilvl="1">
      <w:start w:val="1"/>
      <w:numFmt w:val="decimal"/>
      <w:isLgl/>
      <w:lvlText w:val="%1.%2"/>
      <w:lvlJc w:val="left"/>
      <w:pPr>
        <w:ind w:left="780" w:hanging="420"/>
      </w:pPr>
      <w:rPr>
        <w:rFonts w:hint="default"/>
        <w:b/>
        <w:bCs/>
      </w:rPr>
    </w:lvl>
    <w:lvl w:ilvl="2">
      <w:start w:val="1"/>
      <w:numFmt w:val="decimal"/>
      <w:isLgl/>
      <w:lvlText w:val="%1.%2.%3"/>
      <w:lvlJc w:val="left"/>
      <w:pPr>
        <w:ind w:left="1440" w:hanging="720"/>
      </w:pPr>
      <w:rPr>
        <w:rFonts w:hint="default"/>
      </w:rPr>
    </w:lvl>
    <w:lvl w:ilvl="3">
      <w:start w:val="1"/>
      <w:numFmt w:val="decimalZero"/>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9" w15:restartNumberingAfterBreak="0">
    <w:nsid w:val="7DEA51F8"/>
    <w:multiLevelType w:val="hybridMultilevel"/>
    <w:tmpl w:val="B8E01CAE"/>
    <w:lvl w:ilvl="0" w:tplc="240A000D">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8"/>
  </w:num>
  <w:num w:numId="4">
    <w:abstractNumId w:val="29"/>
  </w:num>
  <w:num w:numId="5">
    <w:abstractNumId w:val="4"/>
  </w:num>
  <w:num w:numId="6">
    <w:abstractNumId w:val="22"/>
  </w:num>
  <w:num w:numId="7">
    <w:abstractNumId w:val="32"/>
  </w:num>
  <w:num w:numId="8">
    <w:abstractNumId w:val="5"/>
  </w:num>
  <w:num w:numId="9">
    <w:abstractNumId w:val="9"/>
  </w:num>
  <w:num w:numId="10">
    <w:abstractNumId w:val="11"/>
  </w:num>
  <w:num w:numId="11">
    <w:abstractNumId w:val="31"/>
  </w:num>
  <w:num w:numId="12">
    <w:abstractNumId w:val="30"/>
  </w:num>
  <w:num w:numId="13">
    <w:abstractNumId w:val="34"/>
  </w:num>
  <w:num w:numId="14">
    <w:abstractNumId w:val="15"/>
  </w:num>
  <w:num w:numId="15">
    <w:abstractNumId w:val="7"/>
  </w:num>
  <w:num w:numId="16">
    <w:abstractNumId w:val="1"/>
  </w:num>
  <w:num w:numId="17">
    <w:abstractNumId w:val="26"/>
  </w:num>
  <w:num w:numId="18">
    <w:abstractNumId w:val="18"/>
  </w:num>
  <w:num w:numId="19">
    <w:abstractNumId w:val="39"/>
  </w:num>
  <w:num w:numId="20">
    <w:abstractNumId w:val="36"/>
  </w:num>
  <w:num w:numId="21">
    <w:abstractNumId w:val="33"/>
  </w:num>
  <w:num w:numId="22">
    <w:abstractNumId w:val="23"/>
  </w:num>
  <w:num w:numId="23">
    <w:abstractNumId w:val="6"/>
  </w:num>
  <w:num w:numId="24">
    <w:abstractNumId w:val="28"/>
  </w:num>
  <w:num w:numId="25">
    <w:abstractNumId w:val="19"/>
  </w:num>
  <w:num w:numId="26">
    <w:abstractNumId w:val="35"/>
  </w:num>
  <w:num w:numId="27">
    <w:abstractNumId w:val="3"/>
  </w:num>
  <w:num w:numId="28">
    <w:abstractNumId w:val="27"/>
  </w:num>
  <w:num w:numId="29">
    <w:abstractNumId w:val="12"/>
  </w:num>
  <w:num w:numId="30">
    <w:abstractNumId w:val="20"/>
  </w:num>
  <w:num w:numId="31">
    <w:abstractNumId w:val="37"/>
  </w:num>
  <w:num w:numId="32">
    <w:abstractNumId w:val="2"/>
  </w:num>
  <w:num w:numId="33">
    <w:abstractNumId w:val="0"/>
  </w:num>
  <w:num w:numId="34">
    <w:abstractNumId w:val="17"/>
  </w:num>
  <w:num w:numId="35">
    <w:abstractNumId w:val="14"/>
  </w:num>
  <w:num w:numId="36">
    <w:abstractNumId w:val="10"/>
  </w:num>
  <w:num w:numId="37">
    <w:abstractNumId w:val="21"/>
  </w:num>
  <w:num w:numId="38">
    <w:abstractNumId w:val="16"/>
  </w:num>
  <w:num w:numId="39">
    <w:abstractNumId w:val="25"/>
  </w:num>
  <w:num w:numId="4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14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7E9"/>
    <w:rsid w:val="00000AC5"/>
    <w:rsid w:val="000017BC"/>
    <w:rsid w:val="0000354E"/>
    <w:rsid w:val="00003819"/>
    <w:rsid w:val="00003D80"/>
    <w:rsid w:val="00004452"/>
    <w:rsid w:val="00004A50"/>
    <w:rsid w:val="000059B8"/>
    <w:rsid w:val="00005C1F"/>
    <w:rsid w:val="00006244"/>
    <w:rsid w:val="00006E67"/>
    <w:rsid w:val="00007015"/>
    <w:rsid w:val="000072A2"/>
    <w:rsid w:val="000074D0"/>
    <w:rsid w:val="000076EC"/>
    <w:rsid w:val="00010DD3"/>
    <w:rsid w:val="00010FB8"/>
    <w:rsid w:val="00011269"/>
    <w:rsid w:val="000117E8"/>
    <w:rsid w:val="00011801"/>
    <w:rsid w:val="00011B5A"/>
    <w:rsid w:val="00011BCE"/>
    <w:rsid w:val="00011C23"/>
    <w:rsid w:val="00011D8D"/>
    <w:rsid w:val="00012611"/>
    <w:rsid w:val="00012DD4"/>
    <w:rsid w:val="00013AD5"/>
    <w:rsid w:val="00013C4F"/>
    <w:rsid w:val="00013DDE"/>
    <w:rsid w:val="000154B2"/>
    <w:rsid w:val="000158C8"/>
    <w:rsid w:val="000159EA"/>
    <w:rsid w:val="00015A6F"/>
    <w:rsid w:val="00015AC1"/>
    <w:rsid w:val="00015B6E"/>
    <w:rsid w:val="00015C28"/>
    <w:rsid w:val="00015CC8"/>
    <w:rsid w:val="000161EA"/>
    <w:rsid w:val="000176B9"/>
    <w:rsid w:val="00017F8F"/>
    <w:rsid w:val="0002047E"/>
    <w:rsid w:val="000207F3"/>
    <w:rsid w:val="000208E5"/>
    <w:rsid w:val="00020A9B"/>
    <w:rsid w:val="00021362"/>
    <w:rsid w:val="00021C2A"/>
    <w:rsid w:val="00021CBC"/>
    <w:rsid w:val="0002470A"/>
    <w:rsid w:val="0002479D"/>
    <w:rsid w:val="00024AA0"/>
    <w:rsid w:val="00025190"/>
    <w:rsid w:val="0002576E"/>
    <w:rsid w:val="00025A3C"/>
    <w:rsid w:val="0002676F"/>
    <w:rsid w:val="00026C16"/>
    <w:rsid w:val="0002796F"/>
    <w:rsid w:val="00027D65"/>
    <w:rsid w:val="000303F2"/>
    <w:rsid w:val="00031ABB"/>
    <w:rsid w:val="000338F1"/>
    <w:rsid w:val="00033D46"/>
    <w:rsid w:val="00033F65"/>
    <w:rsid w:val="00034292"/>
    <w:rsid w:val="00035F85"/>
    <w:rsid w:val="0003606D"/>
    <w:rsid w:val="00036E5D"/>
    <w:rsid w:val="0003786D"/>
    <w:rsid w:val="00040A87"/>
    <w:rsid w:val="00041394"/>
    <w:rsid w:val="0004268D"/>
    <w:rsid w:val="0004285B"/>
    <w:rsid w:val="00043951"/>
    <w:rsid w:val="00044215"/>
    <w:rsid w:val="000445F8"/>
    <w:rsid w:val="00046531"/>
    <w:rsid w:val="000468B2"/>
    <w:rsid w:val="000469BC"/>
    <w:rsid w:val="00047792"/>
    <w:rsid w:val="00047D27"/>
    <w:rsid w:val="00047D53"/>
    <w:rsid w:val="00050074"/>
    <w:rsid w:val="00050BB2"/>
    <w:rsid w:val="00050E35"/>
    <w:rsid w:val="00050F95"/>
    <w:rsid w:val="000512AC"/>
    <w:rsid w:val="00051C39"/>
    <w:rsid w:val="00051EA0"/>
    <w:rsid w:val="000520F6"/>
    <w:rsid w:val="00053566"/>
    <w:rsid w:val="00053D0A"/>
    <w:rsid w:val="000548EC"/>
    <w:rsid w:val="00054A23"/>
    <w:rsid w:val="00054A48"/>
    <w:rsid w:val="00054C28"/>
    <w:rsid w:val="0005522E"/>
    <w:rsid w:val="0005538D"/>
    <w:rsid w:val="000559BD"/>
    <w:rsid w:val="00055A2D"/>
    <w:rsid w:val="0005603A"/>
    <w:rsid w:val="00056329"/>
    <w:rsid w:val="0005755C"/>
    <w:rsid w:val="000579BF"/>
    <w:rsid w:val="00057E18"/>
    <w:rsid w:val="0006028B"/>
    <w:rsid w:val="0006061E"/>
    <w:rsid w:val="000606F2"/>
    <w:rsid w:val="000609DA"/>
    <w:rsid w:val="00060C03"/>
    <w:rsid w:val="00060F09"/>
    <w:rsid w:val="000623D9"/>
    <w:rsid w:val="00063A38"/>
    <w:rsid w:val="00063C61"/>
    <w:rsid w:val="000648AD"/>
    <w:rsid w:val="00064FA9"/>
    <w:rsid w:val="00065047"/>
    <w:rsid w:val="0006575F"/>
    <w:rsid w:val="00065939"/>
    <w:rsid w:val="00066133"/>
    <w:rsid w:val="000664FC"/>
    <w:rsid w:val="00066A12"/>
    <w:rsid w:val="00066B89"/>
    <w:rsid w:val="00066DB2"/>
    <w:rsid w:val="00066FDC"/>
    <w:rsid w:val="00067138"/>
    <w:rsid w:val="000671C0"/>
    <w:rsid w:val="00067C0B"/>
    <w:rsid w:val="000703E5"/>
    <w:rsid w:val="00070650"/>
    <w:rsid w:val="00070E5F"/>
    <w:rsid w:val="00071559"/>
    <w:rsid w:val="0007194F"/>
    <w:rsid w:val="000721C1"/>
    <w:rsid w:val="00072796"/>
    <w:rsid w:val="00072C40"/>
    <w:rsid w:val="0007345E"/>
    <w:rsid w:val="0007385B"/>
    <w:rsid w:val="000738E3"/>
    <w:rsid w:val="00075327"/>
    <w:rsid w:val="00075772"/>
    <w:rsid w:val="00075D4B"/>
    <w:rsid w:val="000760FF"/>
    <w:rsid w:val="000769A4"/>
    <w:rsid w:val="000770EC"/>
    <w:rsid w:val="00077116"/>
    <w:rsid w:val="00077A50"/>
    <w:rsid w:val="00077E7C"/>
    <w:rsid w:val="0008024F"/>
    <w:rsid w:val="00080849"/>
    <w:rsid w:val="00080B86"/>
    <w:rsid w:val="00080D2D"/>
    <w:rsid w:val="00081A1D"/>
    <w:rsid w:val="000820DC"/>
    <w:rsid w:val="00082667"/>
    <w:rsid w:val="00083973"/>
    <w:rsid w:val="00083C02"/>
    <w:rsid w:val="0008405D"/>
    <w:rsid w:val="00084328"/>
    <w:rsid w:val="000844A8"/>
    <w:rsid w:val="0008465E"/>
    <w:rsid w:val="0008468F"/>
    <w:rsid w:val="000856BD"/>
    <w:rsid w:val="000858DF"/>
    <w:rsid w:val="000860BE"/>
    <w:rsid w:val="00086198"/>
    <w:rsid w:val="00086242"/>
    <w:rsid w:val="0008684A"/>
    <w:rsid w:val="00087088"/>
    <w:rsid w:val="000873C3"/>
    <w:rsid w:val="00087C3B"/>
    <w:rsid w:val="00090629"/>
    <w:rsid w:val="00090781"/>
    <w:rsid w:val="00091A95"/>
    <w:rsid w:val="00091E1B"/>
    <w:rsid w:val="00091EB1"/>
    <w:rsid w:val="000921C3"/>
    <w:rsid w:val="000925A1"/>
    <w:rsid w:val="000925DE"/>
    <w:rsid w:val="00093E91"/>
    <w:rsid w:val="0009590D"/>
    <w:rsid w:val="00095B51"/>
    <w:rsid w:val="00095CF7"/>
    <w:rsid w:val="00095F1B"/>
    <w:rsid w:val="000963F9"/>
    <w:rsid w:val="000967A0"/>
    <w:rsid w:val="00096C70"/>
    <w:rsid w:val="000972D1"/>
    <w:rsid w:val="000977E7"/>
    <w:rsid w:val="000978F3"/>
    <w:rsid w:val="00097DB5"/>
    <w:rsid w:val="000A0030"/>
    <w:rsid w:val="000A0090"/>
    <w:rsid w:val="000A093D"/>
    <w:rsid w:val="000A14D7"/>
    <w:rsid w:val="000A15B2"/>
    <w:rsid w:val="000A179D"/>
    <w:rsid w:val="000A2ADD"/>
    <w:rsid w:val="000A2C94"/>
    <w:rsid w:val="000A3156"/>
    <w:rsid w:val="000A4DDD"/>
    <w:rsid w:val="000A6C08"/>
    <w:rsid w:val="000B01F8"/>
    <w:rsid w:val="000B0A42"/>
    <w:rsid w:val="000B0B1F"/>
    <w:rsid w:val="000B17ED"/>
    <w:rsid w:val="000B24F2"/>
    <w:rsid w:val="000B433D"/>
    <w:rsid w:val="000B4E23"/>
    <w:rsid w:val="000B4E77"/>
    <w:rsid w:val="000B4F5C"/>
    <w:rsid w:val="000B5086"/>
    <w:rsid w:val="000B530F"/>
    <w:rsid w:val="000B5FC8"/>
    <w:rsid w:val="000B6E47"/>
    <w:rsid w:val="000B71B5"/>
    <w:rsid w:val="000B7C3B"/>
    <w:rsid w:val="000C00E7"/>
    <w:rsid w:val="000C05B0"/>
    <w:rsid w:val="000C0B6B"/>
    <w:rsid w:val="000C0C57"/>
    <w:rsid w:val="000C0DC2"/>
    <w:rsid w:val="000C1A70"/>
    <w:rsid w:val="000C2606"/>
    <w:rsid w:val="000C2E57"/>
    <w:rsid w:val="000C3623"/>
    <w:rsid w:val="000C482C"/>
    <w:rsid w:val="000C48AF"/>
    <w:rsid w:val="000C4C5C"/>
    <w:rsid w:val="000C4D9F"/>
    <w:rsid w:val="000C512C"/>
    <w:rsid w:val="000C5487"/>
    <w:rsid w:val="000C61D2"/>
    <w:rsid w:val="000C6B42"/>
    <w:rsid w:val="000C7B2E"/>
    <w:rsid w:val="000D0098"/>
    <w:rsid w:val="000D1C54"/>
    <w:rsid w:val="000D21FE"/>
    <w:rsid w:val="000D2BCE"/>
    <w:rsid w:val="000D3354"/>
    <w:rsid w:val="000D50FE"/>
    <w:rsid w:val="000D526D"/>
    <w:rsid w:val="000D5A87"/>
    <w:rsid w:val="000D5FC5"/>
    <w:rsid w:val="000D6179"/>
    <w:rsid w:val="000D6BEA"/>
    <w:rsid w:val="000D6D1C"/>
    <w:rsid w:val="000D7121"/>
    <w:rsid w:val="000D71B4"/>
    <w:rsid w:val="000E0866"/>
    <w:rsid w:val="000E0A8D"/>
    <w:rsid w:val="000E1261"/>
    <w:rsid w:val="000E14B1"/>
    <w:rsid w:val="000E1909"/>
    <w:rsid w:val="000E240F"/>
    <w:rsid w:val="000E2944"/>
    <w:rsid w:val="000E2B98"/>
    <w:rsid w:val="000E3C29"/>
    <w:rsid w:val="000E418B"/>
    <w:rsid w:val="000E4369"/>
    <w:rsid w:val="000E4608"/>
    <w:rsid w:val="000E4F51"/>
    <w:rsid w:val="000E5D08"/>
    <w:rsid w:val="000E62B4"/>
    <w:rsid w:val="000E6583"/>
    <w:rsid w:val="000E66E3"/>
    <w:rsid w:val="000E6B86"/>
    <w:rsid w:val="000E6D56"/>
    <w:rsid w:val="000E795F"/>
    <w:rsid w:val="000E7ABE"/>
    <w:rsid w:val="000F00B1"/>
    <w:rsid w:val="000F03F5"/>
    <w:rsid w:val="000F0459"/>
    <w:rsid w:val="000F136B"/>
    <w:rsid w:val="000F1586"/>
    <w:rsid w:val="000F2223"/>
    <w:rsid w:val="000F27F9"/>
    <w:rsid w:val="000F2BFF"/>
    <w:rsid w:val="000F2DC0"/>
    <w:rsid w:val="000F3C86"/>
    <w:rsid w:val="000F4448"/>
    <w:rsid w:val="000F50D7"/>
    <w:rsid w:val="000F52CF"/>
    <w:rsid w:val="000F552A"/>
    <w:rsid w:val="000F569B"/>
    <w:rsid w:val="000F589D"/>
    <w:rsid w:val="000F72BE"/>
    <w:rsid w:val="000F736E"/>
    <w:rsid w:val="00100000"/>
    <w:rsid w:val="0010099E"/>
    <w:rsid w:val="00100E1D"/>
    <w:rsid w:val="00101025"/>
    <w:rsid w:val="00101EBD"/>
    <w:rsid w:val="00102239"/>
    <w:rsid w:val="001031C4"/>
    <w:rsid w:val="00103BE2"/>
    <w:rsid w:val="0010473C"/>
    <w:rsid w:val="00104872"/>
    <w:rsid w:val="00104FEE"/>
    <w:rsid w:val="0010508F"/>
    <w:rsid w:val="00105206"/>
    <w:rsid w:val="001052EB"/>
    <w:rsid w:val="0010566D"/>
    <w:rsid w:val="00105763"/>
    <w:rsid w:val="00105A20"/>
    <w:rsid w:val="00105E8E"/>
    <w:rsid w:val="001064EA"/>
    <w:rsid w:val="0010660F"/>
    <w:rsid w:val="001067DF"/>
    <w:rsid w:val="0010684D"/>
    <w:rsid w:val="00106BD8"/>
    <w:rsid w:val="00106D51"/>
    <w:rsid w:val="00110ADB"/>
    <w:rsid w:val="00111F0C"/>
    <w:rsid w:val="00112000"/>
    <w:rsid w:val="001137BB"/>
    <w:rsid w:val="001142FF"/>
    <w:rsid w:val="0011448D"/>
    <w:rsid w:val="001144A9"/>
    <w:rsid w:val="00115610"/>
    <w:rsid w:val="0011715F"/>
    <w:rsid w:val="0011763A"/>
    <w:rsid w:val="00120391"/>
    <w:rsid w:val="00120910"/>
    <w:rsid w:val="0012109F"/>
    <w:rsid w:val="00121CCB"/>
    <w:rsid w:val="00121D30"/>
    <w:rsid w:val="00121F38"/>
    <w:rsid w:val="0012215F"/>
    <w:rsid w:val="001221CE"/>
    <w:rsid w:val="001228D9"/>
    <w:rsid w:val="00122E15"/>
    <w:rsid w:val="00123259"/>
    <w:rsid w:val="00123402"/>
    <w:rsid w:val="00123A8A"/>
    <w:rsid w:val="00123C08"/>
    <w:rsid w:val="00124369"/>
    <w:rsid w:val="00125FA9"/>
    <w:rsid w:val="001274A9"/>
    <w:rsid w:val="00127502"/>
    <w:rsid w:val="001277C9"/>
    <w:rsid w:val="00127AB9"/>
    <w:rsid w:val="00127DFE"/>
    <w:rsid w:val="0013036C"/>
    <w:rsid w:val="001313B7"/>
    <w:rsid w:val="001316B7"/>
    <w:rsid w:val="00131ED3"/>
    <w:rsid w:val="0013200C"/>
    <w:rsid w:val="00132BB4"/>
    <w:rsid w:val="00133168"/>
    <w:rsid w:val="00133836"/>
    <w:rsid w:val="0013390D"/>
    <w:rsid w:val="0013443E"/>
    <w:rsid w:val="00134A01"/>
    <w:rsid w:val="00134E79"/>
    <w:rsid w:val="001353FF"/>
    <w:rsid w:val="00135704"/>
    <w:rsid w:val="00135816"/>
    <w:rsid w:val="001363EA"/>
    <w:rsid w:val="00136788"/>
    <w:rsid w:val="00136B10"/>
    <w:rsid w:val="001375B2"/>
    <w:rsid w:val="001377B6"/>
    <w:rsid w:val="00140AEF"/>
    <w:rsid w:val="00140F72"/>
    <w:rsid w:val="0014110A"/>
    <w:rsid w:val="001411E5"/>
    <w:rsid w:val="00142946"/>
    <w:rsid w:val="0014317B"/>
    <w:rsid w:val="00143187"/>
    <w:rsid w:val="00143E6A"/>
    <w:rsid w:val="00143FE9"/>
    <w:rsid w:val="00144C91"/>
    <w:rsid w:val="00145B3A"/>
    <w:rsid w:val="001469EB"/>
    <w:rsid w:val="0014765D"/>
    <w:rsid w:val="00147789"/>
    <w:rsid w:val="001507E4"/>
    <w:rsid w:val="00150A35"/>
    <w:rsid w:val="0015108D"/>
    <w:rsid w:val="00151425"/>
    <w:rsid w:val="00151A19"/>
    <w:rsid w:val="00151A57"/>
    <w:rsid w:val="00151B3E"/>
    <w:rsid w:val="001521EE"/>
    <w:rsid w:val="00152E2C"/>
    <w:rsid w:val="001530DC"/>
    <w:rsid w:val="001531AE"/>
    <w:rsid w:val="001541CE"/>
    <w:rsid w:val="00154480"/>
    <w:rsid w:val="0015625A"/>
    <w:rsid w:val="0015630E"/>
    <w:rsid w:val="001563A2"/>
    <w:rsid w:val="001575CD"/>
    <w:rsid w:val="0015765E"/>
    <w:rsid w:val="0015766C"/>
    <w:rsid w:val="00160870"/>
    <w:rsid w:val="001610C0"/>
    <w:rsid w:val="001614C5"/>
    <w:rsid w:val="00161535"/>
    <w:rsid w:val="00161BE3"/>
    <w:rsid w:val="001629CF"/>
    <w:rsid w:val="00162F13"/>
    <w:rsid w:val="001639A0"/>
    <w:rsid w:val="00164C0C"/>
    <w:rsid w:val="001652B4"/>
    <w:rsid w:val="00166518"/>
    <w:rsid w:val="00166A81"/>
    <w:rsid w:val="00166CB7"/>
    <w:rsid w:val="001701A7"/>
    <w:rsid w:val="00170E7A"/>
    <w:rsid w:val="00172BFD"/>
    <w:rsid w:val="00173264"/>
    <w:rsid w:val="00173B83"/>
    <w:rsid w:val="00174A6A"/>
    <w:rsid w:val="00175B1E"/>
    <w:rsid w:val="00175E89"/>
    <w:rsid w:val="0017605A"/>
    <w:rsid w:val="00176C58"/>
    <w:rsid w:val="00176EED"/>
    <w:rsid w:val="00176FFA"/>
    <w:rsid w:val="001777F1"/>
    <w:rsid w:val="00177AE3"/>
    <w:rsid w:val="00177EA9"/>
    <w:rsid w:val="00180749"/>
    <w:rsid w:val="0018079A"/>
    <w:rsid w:val="0018084C"/>
    <w:rsid w:val="001817E4"/>
    <w:rsid w:val="00181CD3"/>
    <w:rsid w:val="00183041"/>
    <w:rsid w:val="00183300"/>
    <w:rsid w:val="00183F8F"/>
    <w:rsid w:val="001842A3"/>
    <w:rsid w:val="0018505B"/>
    <w:rsid w:val="00185204"/>
    <w:rsid w:val="00186190"/>
    <w:rsid w:val="00186684"/>
    <w:rsid w:val="00186694"/>
    <w:rsid w:val="001869B0"/>
    <w:rsid w:val="00187120"/>
    <w:rsid w:val="0018719D"/>
    <w:rsid w:val="001876FD"/>
    <w:rsid w:val="00187A3D"/>
    <w:rsid w:val="00187D66"/>
    <w:rsid w:val="00187DF6"/>
    <w:rsid w:val="001901B7"/>
    <w:rsid w:val="001905BA"/>
    <w:rsid w:val="00190823"/>
    <w:rsid w:val="00190C71"/>
    <w:rsid w:val="001916AF"/>
    <w:rsid w:val="001920BF"/>
    <w:rsid w:val="0019234F"/>
    <w:rsid w:val="00192B0C"/>
    <w:rsid w:val="00193297"/>
    <w:rsid w:val="00193A1D"/>
    <w:rsid w:val="0019403D"/>
    <w:rsid w:val="001944EB"/>
    <w:rsid w:val="00194546"/>
    <w:rsid w:val="001947FE"/>
    <w:rsid w:val="0019522E"/>
    <w:rsid w:val="001969C8"/>
    <w:rsid w:val="001969D6"/>
    <w:rsid w:val="00197544"/>
    <w:rsid w:val="00197A0A"/>
    <w:rsid w:val="001A05E7"/>
    <w:rsid w:val="001A099C"/>
    <w:rsid w:val="001A09C7"/>
    <w:rsid w:val="001A0A07"/>
    <w:rsid w:val="001A0BC5"/>
    <w:rsid w:val="001A0EA1"/>
    <w:rsid w:val="001A1019"/>
    <w:rsid w:val="001A12C5"/>
    <w:rsid w:val="001A23B9"/>
    <w:rsid w:val="001A27A2"/>
    <w:rsid w:val="001A292B"/>
    <w:rsid w:val="001A2B4E"/>
    <w:rsid w:val="001A30EF"/>
    <w:rsid w:val="001A4C94"/>
    <w:rsid w:val="001A4D81"/>
    <w:rsid w:val="001A5510"/>
    <w:rsid w:val="001A5BFD"/>
    <w:rsid w:val="001A5C15"/>
    <w:rsid w:val="001A5ED6"/>
    <w:rsid w:val="001A6D42"/>
    <w:rsid w:val="001A7D06"/>
    <w:rsid w:val="001B047D"/>
    <w:rsid w:val="001B11EA"/>
    <w:rsid w:val="001B1B29"/>
    <w:rsid w:val="001B2154"/>
    <w:rsid w:val="001B29AE"/>
    <w:rsid w:val="001B2EC1"/>
    <w:rsid w:val="001B3EBA"/>
    <w:rsid w:val="001B52E5"/>
    <w:rsid w:val="001B5917"/>
    <w:rsid w:val="001B5DFC"/>
    <w:rsid w:val="001B6B28"/>
    <w:rsid w:val="001C0D11"/>
    <w:rsid w:val="001C0EA0"/>
    <w:rsid w:val="001C1018"/>
    <w:rsid w:val="001C1A22"/>
    <w:rsid w:val="001C1CF6"/>
    <w:rsid w:val="001C2E56"/>
    <w:rsid w:val="001C33C1"/>
    <w:rsid w:val="001C4626"/>
    <w:rsid w:val="001C4D3D"/>
    <w:rsid w:val="001C5C4D"/>
    <w:rsid w:val="001C6022"/>
    <w:rsid w:val="001C63CD"/>
    <w:rsid w:val="001C6654"/>
    <w:rsid w:val="001C6C90"/>
    <w:rsid w:val="001C6E93"/>
    <w:rsid w:val="001C7725"/>
    <w:rsid w:val="001C798A"/>
    <w:rsid w:val="001D0438"/>
    <w:rsid w:val="001D0D50"/>
    <w:rsid w:val="001D1496"/>
    <w:rsid w:val="001D14E0"/>
    <w:rsid w:val="001D1FD3"/>
    <w:rsid w:val="001D25DD"/>
    <w:rsid w:val="001D3007"/>
    <w:rsid w:val="001D339C"/>
    <w:rsid w:val="001D3C73"/>
    <w:rsid w:val="001D3D9D"/>
    <w:rsid w:val="001D3F1C"/>
    <w:rsid w:val="001D433C"/>
    <w:rsid w:val="001D476C"/>
    <w:rsid w:val="001D4AA7"/>
    <w:rsid w:val="001D4B12"/>
    <w:rsid w:val="001D4D50"/>
    <w:rsid w:val="001D4F97"/>
    <w:rsid w:val="001D521C"/>
    <w:rsid w:val="001D5CE9"/>
    <w:rsid w:val="001D70A4"/>
    <w:rsid w:val="001D78E7"/>
    <w:rsid w:val="001E0250"/>
    <w:rsid w:val="001E118F"/>
    <w:rsid w:val="001E1B25"/>
    <w:rsid w:val="001E1F7A"/>
    <w:rsid w:val="001E214B"/>
    <w:rsid w:val="001E27C3"/>
    <w:rsid w:val="001E287A"/>
    <w:rsid w:val="001E2BF0"/>
    <w:rsid w:val="001E2CD7"/>
    <w:rsid w:val="001E30CE"/>
    <w:rsid w:val="001E315C"/>
    <w:rsid w:val="001E3531"/>
    <w:rsid w:val="001E3862"/>
    <w:rsid w:val="001E4EF9"/>
    <w:rsid w:val="001E5883"/>
    <w:rsid w:val="001E5F35"/>
    <w:rsid w:val="001E60B8"/>
    <w:rsid w:val="001E6DF0"/>
    <w:rsid w:val="001E7254"/>
    <w:rsid w:val="001F0789"/>
    <w:rsid w:val="001F0A45"/>
    <w:rsid w:val="001F118F"/>
    <w:rsid w:val="001F1AE2"/>
    <w:rsid w:val="001F1CA8"/>
    <w:rsid w:val="001F24B5"/>
    <w:rsid w:val="001F2A17"/>
    <w:rsid w:val="001F363A"/>
    <w:rsid w:val="001F3683"/>
    <w:rsid w:val="001F3794"/>
    <w:rsid w:val="001F4112"/>
    <w:rsid w:val="001F4255"/>
    <w:rsid w:val="001F5496"/>
    <w:rsid w:val="001F6309"/>
    <w:rsid w:val="001F67E5"/>
    <w:rsid w:val="001F69C4"/>
    <w:rsid w:val="001F6FE2"/>
    <w:rsid w:val="001F72F6"/>
    <w:rsid w:val="001F7788"/>
    <w:rsid w:val="001F7DBF"/>
    <w:rsid w:val="002003C5"/>
    <w:rsid w:val="002004A9"/>
    <w:rsid w:val="00200A8A"/>
    <w:rsid w:val="00201444"/>
    <w:rsid w:val="00201480"/>
    <w:rsid w:val="002018D7"/>
    <w:rsid w:val="00201CD0"/>
    <w:rsid w:val="0020265A"/>
    <w:rsid w:val="002027BB"/>
    <w:rsid w:val="00202A30"/>
    <w:rsid w:val="00203381"/>
    <w:rsid w:val="00203763"/>
    <w:rsid w:val="0020381D"/>
    <w:rsid w:val="00203ACC"/>
    <w:rsid w:val="0020456B"/>
    <w:rsid w:val="002050C5"/>
    <w:rsid w:val="00205737"/>
    <w:rsid w:val="00206460"/>
    <w:rsid w:val="002065DB"/>
    <w:rsid w:val="00207089"/>
    <w:rsid w:val="002073ED"/>
    <w:rsid w:val="002079A8"/>
    <w:rsid w:val="00210853"/>
    <w:rsid w:val="00210A3C"/>
    <w:rsid w:val="00211ACD"/>
    <w:rsid w:val="0021240F"/>
    <w:rsid w:val="00212862"/>
    <w:rsid w:val="002134B2"/>
    <w:rsid w:val="002134CC"/>
    <w:rsid w:val="00213574"/>
    <w:rsid w:val="0021372D"/>
    <w:rsid w:val="00214161"/>
    <w:rsid w:val="002142AC"/>
    <w:rsid w:val="00214E28"/>
    <w:rsid w:val="0021636E"/>
    <w:rsid w:val="002165FF"/>
    <w:rsid w:val="00216872"/>
    <w:rsid w:val="00217940"/>
    <w:rsid w:val="00217EA7"/>
    <w:rsid w:val="00217F5C"/>
    <w:rsid w:val="00220187"/>
    <w:rsid w:val="002211D8"/>
    <w:rsid w:val="00221CC3"/>
    <w:rsid w:val="00223246"/>
    <w:rsid w:val="002238CC"/>
    <w:rsid w:val="00223E4C"/>
    <w:rsid w:val="00223EC0"/>
    <w:rsid w:val="00223F6A"/>
    <w:rsid w:val="00223FF9"/>
    <w:rsid w:val="002248DC"/>
    <w:rsid w:val="00225D79"/>
    <w:rsid w:val="00226625"/>
    <w:rsid w:val="0022671A"/>
    <w:rsid w:val="002271E4"/>
    <w:rsid w:val="00227FD6"/>
    <w:rsid w:val="00230528"/>
    <w:rsid w:val="00230723"/>
    <w:rsid w:val="0023105F"/>
    <w:rsid w:val="00231F93"/>
    <w:rsid w:val="00232150"/>
    <w:rsid w:val="00232353"/>
    <w:rsid w:val="002330D4"/>
    <w:rsid w:val="002331AC"/>
    <w:rsid w:val="002334EF"/>
    <w:rsid w:val="002349D5"/>
    <w:rsid w:val="00234A0C"/>
    <w:rsid w:val="00234B1A"/>
    <w:rsid w:val="00234DE0"/>
    <w:rsid w:val="00235416"/>
    <w:rsid w:val="002355C4"/>
    <w:rsid w:val="0023700B"/>
    <w:rsid w:val="00240C73"/>
    <w:rsid w:val="00241B2D"/>
    <w:rsid w:val="00242332"/>
    <w:rsid w:val="00242DF9"/>
    <w:rsid w:val="002436E1"/>
    <w:rsid w:val="0024488E"/>
    <w:rsid w:val="00244ACD"/>
    <w:rsid w:val="00244F56"/>
    <w:rsid w:val="002450CF"/>
    <w:rsid w:val="00245171"/>
    <w:rsid w:val="002452C6"/>
    <w:rsid w:val="002457B1"/>
    <w:rsid w:val="00245958"/>
    <w:rsid w:val="0024657A"/>
    <w:rsid w:val="0024675B"/>
    <w:rsid w:val="00246ADE"/>
    <w:rsid w:val="00246E98"/>
    <w:rsid w:val="00247012"/>
    <w:rsid w:val="00251468"/>
    <w:rsid w:val="002515E5"/>
    <w:rsid w:val="00251B10"/>
    <w:rsid w:val="00252741"/>
    <w:rsid w:val="00252FD6"/>
    <w:rsid w:val="00253D21"/>
    <w:rsid w:val="00253D4E"/>
    <w:rsid w:val="00253D66"/>
    <w:rsid w:val="00253E3E"/>
    <w:rsid w:val="002542A7"/>
    <w:rsid w:val="0025433B"/>
    <w:rsid w:val="002557E9"/>
    <w:rsid w:val="002568A9"/>
    <w:rsid w:val="002568C9"/>
    <w:rsid w:val="00256A9C"/>
    <w:rsid w:val="002571D7"/>
    <w:rsid w:val="00257535"/>
    <w:rsid w:val="0025753E"/>
    <w:rsid w:val="00257632"/>
    <w:rsid w:val="002576A1"/>
    <w:rsid w:val="0026140D"/>
    <w:rsid w:val="00261D8F"/>
    <w:rsid w:val="002620B1"/>
    <w:rsid w:val="002623F4"/>
    <w:rsid w:val="00262596"/>
    <w:rsid w:val="00262868"/>
    <w:rsid w:val="00262960"/>
    <w:rsid w:val="00263126"/>
    <w:rsid w:val="00263AE4"/>
    <w:rsid w:val="00263EEB"/>
    <w:rsid w:val="00263FC8"/>
    <w:rsid w:val="00264048"/>
    <w:rsid w:val="00264CA0"/>
    <w:rsid w:val="00264E58"/>
    <w:rsid w:val="00265386"/>
    <w:rsid w:val="00265A47"/>
    <w:rsid w:val="00266180"/>
    <w:rsid w:val="002662F1"/>
    <w:rsid w:val="00266720"/>
    <w:rsid w:val="002668E4"/>
    <w:rsid w:val="00266F1B"/>
    <w:rsid w:val="00267B01"/>
    <w:rsid w:val="00267B3F"/>
    <w:rsid w:val="002703E6"/>
    <w:rsid w:val="00270959"/>
    <w:rsid w:val="00270B62"/>
    <w:rsid w:val="0027215C"/>
    <w:rsid w:val="002722C5"/>
    <w:rsid w:val="00272E2F"/>
    <w:rsid w:val="0027316B"/>
    <w:rsid w:val="00273D0C"/>
    <w:rsid w:val="002742AD"/>
    <w:rsid w:val="002751B7"/>
    <w:rsid w:val="00275E6F"/>
    <w:rsid w:val="002760AB"/>
    <w:rsid w:val="0027684C"/>
    <w:rsid w:val="00276AE2"/>
    <w:rsid w:val="00276D42"/>
    <w:rsid w:val="00277DF6"/>
    <w:rsid w:val="00280080"/>
    <w:rsid w:val="0028080E"/>
    <w:rsid w:val="00280AC6"/>
    <w:rsid w:val="00280B65"/>
    <w:rsid w:val="00280E46"/>
    <w:rsid w:val="00280FD0"/>
    <w:rsid w:val="002818CA"/>
    <w:rsid w:val="00281F5A"/>
    <w:rsid w:val="00282CF0"/>
    <w:rsid w:val="00282E5F"/>
    <w:rsid w:val="002833BA"/>
    <w:rsid w:val="0028408E"/>
    <w:rsid w:val="002842F8"/>
    <w:rsid w:val="002846D9"/>
    <w:rsid w:val="002847BD"/>
    <w:rsid w:val="00284C10"/>
    <w:rsid w:val="00284D80"/>
    <w:rsid w:val="00284F1E"/>
    <w:rsid w:val="00285D2D"/>
    <w:rsid w:val="002873C1"/>
    <w:rsid w:val="0028773F"/>
    <w:rsid w:val="0028790C"/>
    <w:rsid w:val="002879A4"/>
    <w:rsid w:val="00287F9D"/>
    <w:rsid w:val="00290EF7"/>
    <w:rsid w:val="0029106D"/>
    <w:rsid w:val="00291D18"/>
    <w:rsid w:val="0029278B"/>
    <w:rsid w:val="0029282C"/>
    <w:rsid w:val="002928F5"/>
    <w:rsid w:val="0029364C"/>
    <w:rsid w:val="002936C4"/>
    <w:rsid w:val="00294145"/>
    <w:rsid w:val="00294684"/>
    <w:rsid w:val="00294DE8"/>
    <w:rsid w:val="00295532"/>
    <w:rsid w:val="0029596B"/>
    <w:rsid w:val="00295BE3"/>
    <w:rsid w:val="00295F8B"/>
    <w:rsid w:val="00296351"/>
    <w:rsid w:val="00297362"/>
    <w:rsid w:val="0029788D"/>
    <w:rsid w:val="00297ABB"/>
    <w:rsid w:val="00297DA4"/>
    <w:rsid w:val="00297F9D"/>
    <w:rsid w:val="002A14FB"/>
    <w:rsid w:val="002A2530"/>
    <w:rsid w:val="002A2EEF"/>
    <w:rsid w:val="002A2F56"/>
    <w:rsid w:val="002A3670"/>
    <w:rsid w:val="002A380A"/>
    <w:rsid w:val="002A3A0A"/>
    <w:rsid w:val="002A4914"/>
    <w:rsid w:val="002A4CF0"/>
    <w:rsid w:val="002A5C7C"/>
    <w:rsid w:val="002A67D8"/>
    <w:rsid w:val="002A6B6E"/>
    <w:rsid w:val="002A6EEA"/>
    <w:rsid w:val="002A7E84"/>
    <w:rsid w:val="002B04B9"/>
    <w:rsid w:val="002B0A09"/>
    <w:rsid w:val="002B17A5"/>
    <w:rsid w:val="002B22B9"/>
    <w:rsid w:val="002B29B3"/>
    <w:rsid w:val="002B353C"/>
    <w:rsid w:val="002B373D"/>
    <w:rsid w:val="002B4CF8"/>
    <w:rsid w:val="002B58B6"/>
    <w:rsid w:val="002B59C7"/>
    <w:rsid w:val="002B7B6E"/>
    <w:rsid w:val="002B7C81"/>
    <w:rsid w:val="002C0779"/>
    <w:rsid w:val="002C0C15"/>
    <w:rsid w:val="002C1370"/>
    <w:rsid w:val="002C2456"/>
    <w:rsid w:val="002C2AA4"/>
    <w:rsid w:val="002C3121"/>
    <w:rsid w:val="002C34C0"/>
    <w:rsid w:val="002C39D6"/>
    <w:rsid w:val="002C3EA4"/>
    <w:rsid w:val="002C413A"/>
    <w:rsid w:val="002C44C0"/>
    <w:rsid w:val="002C5B2A"/>
    <w:rsid w:val="002C676F"/>
    <w:rsid w:val="002C6B1B"/>
    <w:rsid w:val="002C71C3"/>
    <w:rsid w:val="002C750C"/>
    <w:rsid w:val="002C7CD3"/>
    <w:rsid w:val="002C7E92"/>
    <w:rsid w:val="002C7EB9"/>
    <w:rsid w:val="002D022D"/>
    <w:rsid w:val="002D1696"/>
    <w:rsid w:val="002D1A2D"/>
    <w:rsid w:val="002D294D"/>
    <w:rsid w:val="002D2CBA"/>
    <w:rsid w:val="002D3031"/>
    <w:rsid w:val="002D49D8"/>
    <w:rsid w:val="002D543B"/>
    <w:rsid w:val="002D5DFD"/>
    <w:rsid w:val="002D617A"/>
    <w:rsid w:val="002D69B2"/>
    <w:rsid w:val="002D6CC9"/>
    <w:rsid w:val="002D6D32"/>
    <w:rsid w:val="002D6D8F"/>
    <w:rsid w:val="002D74AD"/>
    <w:rsid w:val="002D7C2C"/>
    <w:rsid w:val="002E0409"/>
    <w:rsid w:val="002E1074"/>
    <w:rsid w:val="002E14E9"/>
    <w:rsid w:val="002E19D7"/>
    <w:rsid w:val="002E1BCA"/>
    <w:rsid w:val="002E1E9F"/>
    <w:rsid w:val="002E2042"/>
    <w:rsid w:val="002E2ADF"/>
    <w:rsid w:val="002E3075"/>
    <w:rsid w:val="002E32D5"/>
    <w:rsid w:val="002E4561"/>
    <w:rsid w:val="002E51A9"/>
    <w:rsid w:val="002E55FA"/>
    <w:rsid w:val="002E57B9"/>
    <w:rsid w:val="002E5D2D"/>
    <w:rsid w:val="002E6969"/>
    <w:rsid w:val="002E6BD8"/>
    <w:rsid w:val="002E774B"/>
    <w:rsid w:val="002F03EC"/>
    <w:rsid w:val="002F0583"/>
    <w:rsid w:val="002F0B47"/>
    <w:rsid w:val="002F1EBF"/>
    <w:rsid w:val="002F20EB"/>
    <w:rsid w:val="002F23F8"/>
    <w:rsid w:val="002F35FF"/>
    <w:rsid w:val="002F36D3"/>
    <w:rsid w:val="002F518B"/>
    <w:rsid w:val="002F5C55"/>
    <w:rsid w:val="002F6062"/>
    <w:rsid w:val="002F6A4B"/>
    <w:rsid w:val="002F6D52"/>
    <w:rsid w:val="002F6F3C"/>
    <w:rsid w:val="002F70F6"/>
    <w:rsid w:val="002F74FD"/>
    <w:rsid w:val="002F7600"/>
    <w:rsid w:val="002F797D"/>
    <w:rsid w:val="002F7B12"/>
    <w:rsid w:val="0030082E"/>
    <w:rsid w:val="003008A0"/>
    <w:rsid w:val="00300C97"/>
    <w:rsid w:val="00300E4E"/>
    <w:rsid w:val="00301025"/>
    <w:rsid w:val="0030203E"/>
    <w:rsid w:val="00302368"/>
    <w:rsid w:val="003028C6"/>
    <w:rsid w:val="003033A2"/>
    <w:rsid w:val="003036D7"/>
    <w:rsid w:val="00304277"/>
    <w:rsid w:val="0030575E"/>
    <w:rsid w:val="003057C6"/>
    <w:rsid w:val="00305F19"/>
    <w:rsid w:val="003068A3"/>
    <w:rsid w:val="00306A18"/>
    <w:rsid w:val="00307277"/>
    <w:rsid w:val="0030772D"/>
    <w:rsid w:val="0031015F"/>
    <w:rsid w:val="00310A19"/>
    <w:rsid w:val="00310E69"/>
    <w:rsid w:val="00310F03"/>
    <w:rsid w:val="00311F60"/>
    <w:rsid w:val="003134A6"/>
    <w:rsid w:val="00313634"/>
    <w:rsid w:val="00313B8A"/>
    <w:rsid w:val="00313CF1"/>
    <w:rsid w:val="00314622"/>
    <w:rsid w:val="00314CDA"/>
    <w:rsid w:val="00314E5D"/>
    <w:rsid w:val="00315187"/>
    <w:rsid w:val="00315C06"/>
    <w:rsid w:val="003167C1"/>
    <w:rsid w:val="003172D5"/>
    <w:rsid w:val="00317B76"/>
    <w:rsid w:val="00317C7D"/>
    <w:rsid w:val="003204EA"/>
    <w:rsid w:val="003210C0"/>
    <w:rsid w:val="003216E5"/>
    <w:rsid w:val="003216EF"/>
    <w:rsid w:val="00321BBC"/>
    <w:rsid w:val="00321CC1"/>
    <w:rsid w:val="0032365E"/>
    <w:rsid w:val="00323D34"/>
    <w:rsid w:val="00323E40"/>
    <w:rsid w:val="00323F32"/>
    <w:rsid w:val="00324247"/>
    <w:rsid w:val="00324601"/>
    <w:rsid w:val="00325BC9"/>
    <w:rsid w:val="00326D3A"/>
    <w:rsid w:val="00326F06"/>
    <w:rsid w:val="00327BB0"/>
    <w:rsid w:val="00330E8F"/>
    <w:rsid w:val="003313A6"/>
    <w:rsid w:val="00331948"/>
    <w:rsid w:val="00331C82"/>
    <w:rsid w:val="00331CD0"/>
    <w:rsid w:val="00331FBA"/>
    <w:rsid w:val="003329D9"/>
    <w:rsid w:val="00333445"/>
    <w:rsid w:val="003334D0"/>
    <w:rsid w:val="00333648"/>
    <w:rsid w:val="00333EE7"/>
    <w:rsid w:val="00333F34"/>
    <w:rsid w:val="003343E4"/>
    <w:rsid w:val="0033447C"/>
    <w:rsid w:val="003344BA"/>
    <w:rsid w:val="003348C5"/>
    <w:rsid w:val="00334A4B"/>
    <w:rsid w:val="0033510E"/>
    <w:rsid w:val="00336DDB"/>
    <w:rsid w:val="0033737C"/>
    <w:rsid w:val="00337B0F"/>
    <w:rsid w:val="00337F71"/>
    <w:rsid w:val="00340032"/>
    <w:rsid w:val="0034119C"/>
    <w:rsid w:val="00341C57"/>
    <w:rsid w:val="00341CF5"/>
    <w:rsid w:val="00342C28"/>
    <w:rsid w:val="00342D5E"/>
    <w:rsid w:val="00343B7E"/>
    <w:rsid w:val="00343E4E"/>
    <w:rsid w:val="00345A63"/>
    <w:rsid w:val="0034706F"/>
    <w:rsid w:val="003472F1"/>
    <w:rsid w:val="00347BAB"/>
    <w:rsid w:val="00350431"/>
    <w:rsid w:val="00350A01"/>
    <w:rsid w:val="003510EE"/>
    <w:rsid w:val="00351201"/>
    <w:rsid w:val="00352621"/>
    <w:rsid w:val="003528DD"/>
    <w:rsid w:val="00353AD8"/>
    <w:rsid w:val="0035605D"/>
    <w:rsid w:val="00356065"/>
    <w:rsid w:val="003562E3"/>
    <w:rsid w:val="003564D8"/>
    <w:rsid w:val="00357498"/>
    <w:rsid w:val="00357C5B"/>
    <w:rsid w:val="00360BC0"/>
    <w:rsid w:val="003616E7"/>
    <w:rsid w:val="00361A49"/>
    <w:rsid w:val="00362189"/>
    <w:rsid w:val="00362274"/>
    <w:rsid w:val="003626A3"/>
    <w:rsid w:val="00362706"/>
    <w:rsid w:val="00362B2D"/>
    <w:rsid w:val="00362F45"/>
    <w:rsid w:val="00363F57"/>
    <w:rsid w:val="00364183"/>
    <w:rsid w:val="00364BA8"/>
    <w:rsid w:val="00365408"/>
    <w:rsid w:val="00365766"/>
    <w:rsid w:val="003673C8"/>
    <w:rsid w:val="00367F2A"/>
    <w:rsid w:val="003702AB"/>
    <w:rsid w:val="0037078D"/>
    <w:rsid w:val="0037130A"/>
    <w:rsid w:val="00371D3F"/>
    <w:rsid w:val="0037340A"/>
    <w:rsid w:val="00373EC4"/>
    <w:rsid w:val="00374F32"/>
    <w:rsid w:val="003750C3"/>
    <w:rsid w:val="0037605C"/>
    <w:rsid w:val="003760AD"/>
    <w:rsid w:val="0037636C"/>
    <w:rsid w:val="00376CA3"/>
    <w:rsid w:val="00377440"/>
    <w:rsid w:val="0037744E"/>
    <w:rsid w:val="0038043D"/>
    <w:rsid w:val="00380F1E"/>
    <w:rsid w:val="00380F29"/>
    <w:rsid w:val="00381225"/>
    <w:rsid w:val="0038132B"/>
    <w:rsid w:val="0038147F"/>
    <w:rsid w:val="00381C27"/>
    <w:rsid w:val="00381FEA"/>
    <w:rsid w:val="0038243C"/>
    <w:rsid w:val="00382AC6"/>
    <w:rsid w:val="00382EA8"/>
    <w:rsid w:val="00382FFB"/>
    <w:rsid w:val="003830D4"/>
    <w:rsid w:val="00383364"/>
    <w:rsid w:val="00383392"/>
    <w:rsid w:val="00385DE8"/>
    <w:rsid w:val="00385E67"/>
    <w:rsid w:val="003865EE"/>
    <w:rsid w:val="00386881"/>
    <w:rsid w:val="00386E71"/>
    <w:rsid w:val="003874C7"/>
    <w:rsid w:val="00387ADD"/>
    <w:rsid w:val="00387C3A"/>
    <w:rsid w:val="00387F65"/>
    <w:rsid w:val="003908C8"/>
    <w:rsid w:val="00390AE3"/>
    <w:rsid w:val="00390ED2"/>
    <w:rsid w:val="00391152"/>
    <w:rsid w:val="00391F3B"/>
    <w:rsid w:val="00392284"/>
    <w:rsid w:val="003922E1"/>
    <w:rsid w:val="00392E91"/>
    <w:rsid w:val="003939A5"/>
    <w:rsid w:val="00393B1C"/>
    <w:rsid w:val="00393EEA"/>
    <w:rsid w:val="003941DA"/>
    <w:rsid w:val="00395A9A"/>
    <w:rsid w:val="0039610D"/>
    <w:rsid w:val="00396B52"/>
    <w:rsid w:val="00396B5B"/>
    <w:rsid w:val="00396E10"/>
    <w:rsid w:val="00397128"/>
    <w:rsid w:val="00397F98"/>
    <w:rsid w:val="00397FED"/>
    <w:rsid w:val="003A1025"/>
    <w:rsid w:val="003A1474"/>
    <w:rsid w:val="003A14A6"/>
    <w:rsid w:val="003A1859"/>
    <w:rsid w:val="003A1BC1"/>
    <w:rsid w:val="003A24DF"/>
    <w:rsid w:val="003A2596"/>
    <w:rsid w:val="003A34BE"/>
    <w:rsid w:val="003A34E0"/>
    <w:rsid w:val="003A3521"/>
    <w:rsid w:val="003A37AB"/>
    <w:rsid w:val="003A3E69"/>
    <w:rsid w:val="003A3FFD"/>
    <w:rsid w:val="003A43AD"/>
    <w:rsid w:val="003A473B"/>
    <w:rsid w:val="003A58C3"/>
    <w:rsid w:val="003A5DFC"/>
    <w:rsid w:val="003A5E0E"/>
    <w:rsid w:val="003A60E6"/>
    <w:rsid w:val="003A6F29"/>
    <w:rsid w:val="003A7080"/>
    <w:rsid w:val="003A76E4"/>
    <w:rsid w:val="003A7DBB"/>
    <w:rsid w:val="003B055E"/>
    <w:rsid w:val="003B0CCC"/>
    <w:rsid w:val="003B1825"/>
    <w:rsid w:val="003B1BC9"/>
    <w:rsid w:val="003B2067"/>
    <w:rsid w:val="003B2405"/>
    <w:rsid w:val="003B24FD"/>
    <w:rsid w:val="003B24FE"/>
    <w:rsid w:val="003B2AF9"/>
    <w:rsid w:val="003B4473"/>
    <w:rsid w:val="003B4576"/>
    <w:rsid w:val="003B4858"/>
    <w:rsid w:val="003B4A5A"/>
    <w:rsid w:val="003B4B01"/>
    <w:rsid w:val="003B5012"/>
    <w:rsid w:val="003B527A"/>
    <w:rsid w:val="003B57D0"/>
    <w:rsid w:val="003B5923"/>
    <w:rsid w:val="003B7304"/>
    <w:rsid w:val="003B7BF3"/>
    <w:rsid w:val="003C0158"/>
    <w:rsid w:val="003C0638"/>
    <w:rsid w:val="003C08FB"/>
    <w:rsid w:val="003C0D09"/>
    <w:rsid w:val="003C1D30"/>
    <w:rsid w:val="003C2F9E"/>
    <w:rsid w:val="003C3080"/>
    <w:rsid w:val="003C3223"/>
    <w:rsid w:val="003C39FA"/>
    <w:rsid w:val="003C3B46"/>
    <w:rsid w:val="003C429B"/>
    <w:rsid w:val="003C42D0"/>
    <w:rsid w:val="003C4479"/>
    <w:rsid w:val="003C4EE7"/>
    <w:rsid w:val="003C50FB"/>
    <w:rsid w:val="003C67C9"/>
    <w:rsid w:val="003C6AF4"/>
    <w:rsid w:val="003C6D32"/>
    <w:rsid w:val="003C70CE"/>
    <w:rsid w:val="003C7EB1"/>
    <w:rsid w:val="003D015A"/>
    <w:rsid w:val="003D09D7"/>
    <w:rsid w:val="003D0BB4"/>
    <w:rsid w:val="003D0D48"/>
    <w:rsid w:val="003D17C2"/>
    <w:rsid w:val="003D190F"/>
    <w:rsid w:val="003D1CFF"/>
    <w:rsid w:val="003D2A5F"/>
    <w:rsid w:val="003D2ABF"/>
    <w:rsid w:val="003D314A"/>
    <w:rsid w:val="003D39CD"/>
    <w:rsid w:val="003D3ED9"/>
    <w:rsid w:val="003D4054"/>
    <w:rsid w:val="003D4237"/>
    <w:rsid w:val="003D4A10"/>
    <w:rsid w:val="003D4C5F"/>
    <w:rsid w:val="003D58C1"/>
    <w:rsid w:val="003D5CDA"/>
    <w:rsid w:val="003D66A1"/>
    <w:rsid w:val="003D7871"/>
    <w:rsid w:val="003E0586"/>
    <w:rsid w:val="003E0716"/>
    <w:rsid w:val="003E11D5"/>
    <w:rsid w:val="003E12A0"/>
    <w:rsid w:val="003E1951"/>
    <w:rsid w:val="003E1D62"/>
    <w:rsid w:val="003E204E"/>
    <w:rsid w:val="003E2652"/>
    <w:rsid w:val="003E382A"/>
    <w:rsid w:val="003E4A97"/>
    <w:rsid w:val="003E6073"/>
    <w:rsid w:val="003E63E4"/>
    <w:rsid w:val="003E63E6"/>
    <w:rsid w:val="003E6507"/>
    <w:rsid w:val="003E725A"/>
    <w:rsid w:val="003E7536"/>
    <w:rsid w:val="003E75B9"/>
    <w:rsid w:val="003E7982"/>
    <w:rsid w:val="003F016C"/>
    <w:rsid w:val="003F10CC"/>
    <w:rsid w:val="003F1BE0"/>
    <w:rsid w:val="003F1C7F"/>
    <w:rsid w:val="003F2114"/>
    <w:rsid w:val="003F2A81"/>
    <w:rsid w:val="003F2DD1"/>
    <w:rsid w:val="003F37B9"/>
    <w:rsid w:val="003F3C6E"/>
    <w:rsid w:val="003F3C83"/>
    <w:rsid w:val="003F3D8B"/>
    <w:rsid w:val="003F4967"/>
    <w:rsid w:val="003F4F8D"/>
    <w:rsid w:val="003F50F1"/>
    <w:rsid w:val="003F5CEE"/>
    <w:rsid w:val="003F66C7"/>
    <w:rsid w:val="003F687B"/>
    <w:rsid w:val="003F6999"/>
    <w:rsid w:val="003F6AB6"/>
    <w:rsid w:val="003F6EB9"/>
    <w:rsid w:val="003F701C"/>
    <w:rsid w:val="0040007C"/>
    <w:rsid w:val="0040009E"/>
    <w:rsid w:val="00400448"/>
    <w:rsid w:val="004009B3"/>
    <w:rsid w:val="004012DF"/>
    <w:rsid w:val="00402095"/>
    <w:rsid w:val="004027F2"/>
    <w:rsid w:val="00402824"/>
    <w:rsid w:val="00402971"/>
    <w:rsid w:val="00403191"/>
    <w:rsid w:val="004031E2"/>
    <w:rsid w:val="004032AA"/>
    <w:rsid w:val="0040381E"/>
    <w:rsid w:val="004039E6"/>
    <w:rsid w:val="00403CDC"/>
    <w:rsid w:val="00403DB2"/>
    <w:rsid w:val="00404318"/>
    <w:rsid w:val="00404A86"/>
    <w:rsid w:val="00404CBC"/>
    <w:rsid w:val="00405CED"/>
    <w:rsid w:val="00405D94"/>
    <w:rsid w:val="00405EB3"/>
    <w:rsid w:val="00407347"/>
    <w:rsid w:val="004106F4"/>
    <w:rsid w:val="004115DA"/>
    <w:rsid w:val="00411933"/>
    <w:rsid w:val="0041200F"/>
    <w:rsid w:val="00412331"/>
    <w:rsid w:val="00412AA0"/>
    <w:rsid w:val="00414696"/>
    <w:rsid w:val="00414EFF"/>
    <w:rsid w:val="00415671"/>
    <w:rsid w:val="0041576C"/>
    <w:rsid w:val="004167F7"/>
    <w:rsid w:val="00416FD2"/>
    <w:rsid w:val="00417083"/>
    <w:rsid w:val="00417170"/>
    <w:rsid w:val="004171E5"/>
    <w:rsid w:val="00417970"/>
    <w:rsid w:val="00417EAF"/>
    <w:rsid w:val="00417EDE"/>
    <w:rsid w:val="00420498"/>
    <w:rsid w:val="00421ED5"/>
    <w:rsid w:val="00423992"/>
    <w:rsid w:val="00423C33"/>
    <w:rsid w:val="004242F1"/>
    <w:rsid w:val="004243F6"/>
    <w:rsid w:val="00424CF8"/>
    <w:rsid w:val="00424F04"/>
    <w:rsid w:val="00425596"/>
    <w:rsid w:val="00425C24"/>
    <w:rsid w:val="00425EB9"/>
    <w:rsid w:val="00426C6C"/>
    <w:rsid w:val="00426D83"/>
    <w:rsid w:val="00426DB7"/>
    <w:rsid w:val="004275DB"/>
    <w:rsid w:val="0042768A"/>
    <w:rsid w:val="00427A4D"/>
    <w:rsid w:val="00427EE2"/>
    <w:rsid w:val="0043014C"/>
    <w:rsid w:val="00430281"/>
    <w:rsid w:val="0043052C"/>
    <w:rsid w:val="00430819"/>
    <w:rsid w:val="00431BD7"/>
    <w:rsid w:val="00431E9B"/>
    <w:rsid w:val="004321C4"/>
    <w:rsid w:val="00433A62"/>
    <w:rsid w:val="00433AA5"/>
    <w:rsid w:val="00433F58"/>
    <w:rsid w:val="004343F3"/>
    <w:rsid w:val="00434479"/>
    <w:rsid w:val="004345BD"/>
    <w:rsid w:val="004357DB"/>
    <w:rsid w:val="00435989"/>
    <w:rsid w:val="00435A32"/>
    <w:rsid w:val="0043643A"/>
    <w:rsid w:val="00436B79"/>
    <w:rsid w:val="00437D6B"/>
    <w:rsid w:val="0044110B"/>
    <w:rsid w:val="0044280E"/>
    <w:rsid w:val="00443619"/>
    <w:rsid w:val="00443682"/>
    <w:rsid w:val="004436BF"/>
    <w:rsid w:val="004442E6"/>
    <w:rsid w:val="00444CDB"/>
    <w:rsid w:val="004450D7"/>
    <w:rsid w:val="004454C6"/>
    <w:rsid w:val="00445FF0"/>
    <w:rsid w:val="0044664D"/>
    <w:rsid w:val="004471B4"/>
    <w:rsid w:val="00447A21"/>
    <w:rsid w:val="00447BC5"/>
    <w:rsid w:val="00450346"/>
    <w:rsid w:val="0045075F"/>
    <w:rsid w:val="00450808"/>
    <w:rsid w:val="00450B72"/>
    <w:rsid w:val="004514C5"/>
    <w:rsid w:val="004520B8"/>
    <w:rsid w:val="00453150"/>
    <w:rsid w:val="00453793"/>
    <w:rsid w:val="004544DF"/>
    <w:rsid w:val="00455548"/>
    <w:rsid w:val="004556B9"/>
    <w:rsid w:val="00456F76"/>
    <w:rsid w:val="00457D30"/>
    <w:rsid w:val="00461C38"/>
    <w:rsid w:val="0046224D"/>
    <w:rsid w:val="00463CC3"/>
    <w:rsid w:val="00463FED"/>
    <w:rsid w:val="0046434E"/>
    <w:rsid w:val="004652FF"/>
    <w:rsid w:val="004657C9"/>
    <w:rsid w:val="00465DC6"/>
    <w:rsid w:val="004662A7"/>
    <w:rsid w:val="00466EC5"/>
    <w:rsid w:val="00467293"/>
    <w:rsid w:val="00467E74"/>
    <w:rsid w:val="004702E9"/>
    <w:rsid w:val="00470D5B"/>
    <w:rsid w:val="00470DC3"/>
    <w:rsid w:val="004710E6"/>
    <w:rsid w:val="00471972"/>
    <w:rsid w:val="00472886"/>
    <w:rsid w:val="00472CD0"/>
    <w:rsid w:val="0047310A"/>
    <w:rsid w:val="004731BC"/>
    <w:rsid w:val="0047391F"/>
    <w:rsid w:val="004742BF"/>
    <w:rsid w:val="0047525C"/>
    <w:rsid w:val="00475DF1"/>
    <w:rsid w:val="00476B89"/>
    <w:rsid w:val="00476DAB"/>
    <w:rsid w:val="004778AE"/>
    <w:rsid w:val="004779F6"/>
    <w:rsid w:val="00477F5E"/>
    <w:rsid w:val="0048010C"/>
    <w:rsid w:val="00480EC4"/>
    <w:rsid w:val="00480EE5"/>
    <w:rsid w:val="004816CA"/>
    <w:rsid w:val="0048173B"/>
    <w:rsid w:val="0048188E"/>
    <w:rsid w:val="00481BB6"/>
    <w:rsid w:val="00481CCE"/>
    <w:rsid w:val="004821A5"/>
    <w:rsid w:val="00482C44"/>
    <w:rsid w:val="00482CD6"/>
    <w:rsid w:val="00483993"/>
    <w:rsid w:val="00484041"/>
    <w:rsid w:val="00485F49"/>
    <w:rsid w:val="00486DAA"/>
    <w:rsid w:val="00486DE3"/>
    <w:rsid w:val="004873BA"/>
    <w:rsid w:val="0048745C"/>
    <w:rsid w:val="0048771E"/>
    <w:rsid w:val="00487E92"/>
    <w:rsid w:val="004905D4"/>
    <w:rsid w:val="004918F0"/>
    <w:rsid w:val="0049197D"/>
    <w:rsid w:val="00491BDC"/>
    <w:rsid w:val="004920EC"/>
    <w:rsid w:val="00492985"/>
    <w:rsid w:val="00493933"/>
    <w:rsid w:val="00494011"/>
    <w:rsid w:val="004950D4"/>
    <w:rsid w:val="0049598F"/>
    <w:rsid w:val="004A07C8"/>
    <w:rsid w:val="004A1073"/>
    <w:rsid w:val="004A1203"/>
    <w:rsid w:val="004A1730"/>
    <w:rsid w:val="004A1A6A"/>
    <w:rsid w:val="004A1DD9"/>
    <w:rsid w:val="004A31D4"/>
    <w:rsid w:val="004A345E"/>
    <w:rsid w:val="004A40C6"/>
    <w:rsid w:val="004A5271"/>
    <w:rsid w:val="004A53E3"/>
    <w:rsid w:val="004A548E"/>
    <w:rsid w:val="004A59D8"/>
    <w:rsid w:val="004A66C4"/>
    <w:rsid w:val="004A69D7"/>
    <w:rsid w:val="004A6D75"/>
    <w:rsid w:val="004A6E17"/>
    <w:rsid w:val="004A7598"/>
    <w:rsid w:val="004A785D"/>
    <w:rsid w:val="004A7A89"/>
    <w:rsid w:val="004B009F"/>
    <w:rsid w:val="004B099C"/>
    <w:rsid w:val="004B0D96"/>
    <w:rsid w:val="004B1510"/>
    <w:rsid w:val="004B1587"/>
    <w:rsid w:val="004B1D07"/>
    <w:rsid w:val="004B2715"/>
    <w:rsid w:val="004B271B"/>
    <w:rsid w:val="004B2997"/>
    <w:rsid w:val="004B3531"/>
    <w:rsid w:val="004B35E3"/>
    <w:rsid w:val="004B369F"/>
    <w:rsid w:val="004B381D"/>
    <w:rsid w:val="004B41EA"/>
    <w:rsid w:val="004B461E"/>
    <w:rsid w:val="004B5072"/>
    <w:rsid w:val="004B519A"/>
    <w:rsid w:val="004B5DB7"/>
    <w:rsid w:val="004B6F4C"/>
    <w:rsid w:val="004C0415"/>
    <w:rsid w:val="004C0991"/>
    <w:rsid w:val="004C1893"/>
    <w:rsid w:val="004C19F0"/>
    <w:rsid w:val="004C1CCC"/>
    <w:rsid w:val="004C2918"/>
    <w:rsid w:val="004C3399"/>
    <w:rsid w:val="004C3D3D"/>
    <w:rsid w:val="004C3F32"/>
    <w:rsid w:val="004C4275"/>
    <w:rsid w:val="004C605B"/>
    <w:rsid w:val="004C60F3"/>
    <w:rsid w:val="004C68B2"/>
    <w:rsid w:val="004C7785"/>
    <w:rsid w:val="004D0514"/>
    <w:rsid w:val="004D0C4A"/>
    <w:rsid w:val="004D10FF"/>
    <w:rsid w:val="004D2381"/>
    <w:rsid w:val="004D35C4"/>
    <w:rsid w:val="004D3A81"/>
    <w:rsid w:val="004D4404"/>
    <w:rsid w:val="004D44B5"/>
    <w:rsid w:val="004D4AE7"/>
    <w:rsid w:val="004D4F72"/>
    <w:rsid w:val="004D5680"/>
    <w:rsid w:val="004D56B3"/>
    <w:rsid w:val="004D71BC"/>
    <w:rsid w:val="004D7B8C"/>
    <w:rsid w:val="004E0262"/>
    <w:rsid w:val="004E0BAE"/>
    <w:rsid w:val="004E13A4"/>
    <w:rsid w:val="004E1FBE"/>
    <w:rsid w:val="004E1FDE"/>
    <w:rsid w:val="004E208E"/>
    <w:rsid w:val="004E2FEF"/>
    <w:rsid w:val="004E43F6"/>
    <w:rsid w:val="004E48B4"/>
    <w:rsid w:val="004E5ADA"/>
    <w:rsid w:val="004E6280"/>
    <w:rsid w:val="004E651A"/>
    <w:rsid w:val="004E6879"/>
    <w:rsid w:val="004E69F9"/>
    <w:rsid w:val="004E6FBA"/>
    <w:rsid w:val="004E71C4"/>
    <w:rsid w:val="004E77DE"/>
    <w:rsid w:val="004F0368"/>
    <w:rsid w:val="004F11AE"/>
    <w:rsid w:val="004F140F"/>
    <w:rsid w:val="004F154C"/>
    <w:rsid w:val="004F22D3"/>
    <w:rsid w:val="004F26E7"/>
    <w:rsid w:val="004F312A"/>
    <w:rsid w:val="004F3A97"/>
    <w:rsid w:val="004F3EB3"/>
    <w:rsid w:val="004F4E0F"/>
    <w:rsid w:val="004F4F62"/>
    <w:rsid w:val="004F55D2"/>
    <w:rsid w:val="004F7A09"/>
    <w:rsid w:val="00500BE2"/>
    <w:rsid w:val="00501549"/>
    <w:rsid w:val="00501704"/>
    <w:rsid w:val="00501B02"/>
    <w:rsid w:val="00501C06"/>
    <w:rsid w:val="00501DDD"/>
    <w:rsid w:val="00502445"/>
    <w:rsid w:val="00502E6F"/>
    <w:rsid w:val="005038B5"/>
    <w:rsid w:val="00503A21"/>
    <w:rsid w:val="00504C41"/>
    <w:rsid w:val="00505727"/>
    <w:rsid w:val="0050584B"/>
    <w:rsid w:val="0050587D"/>
    <w:rsid w:val="00505E3C"/>
    <w:rsid w:val="00506406"/>
    <w:rsid w:val="00506FBD"/>
    <w:rsid w:val="0051018D"/>
    <w:rsid w:val="005109F4"/>
    <w:rsid w:val="00510D2A"/>
    <w:rsid w:val="00511044"/>
    <w:rsid w:val="005117A1"/>
    <w:rsid w:val="005117BD"/>
    <w:rsid w:val="00511B6D"/>
    <w:rsid w:val="00511E68"/>
    <w:rsid w:val="00512FBD"/>
    <w:rsid w:val="00513257"/>
    <w:rsid w:val="005144B4"/>
    <w:rsid w:val="00514874"/>
    <w:rsid w:val="00514B11"/>
    <w:rsid w:val="00514BB1"/>
    <w:rsid w:val="00514EAF"/>
    <w:rsid w:val="00515E79"/>
    <w:rsid w:val="0051688A"/>
    <w:rsid w:val="00516DB4"/>
    <w:rsid w:val="00517824"/>
    <w:rsid w:val="005179BB"/>
    <w:rsid w:val="005179E2"/>
    <w:rsid w:val="00517E38"/>
    <w:rsid w:val="00517EDF"/>
    <w:rsid w:val="00520D4B"/>
    <w:rsid w:val="00521285"/>
    <w:rsid w:val="005216F7"/>
    <w:rsid w:val="00521B79"/>
    <w:rsid w:val="00522317"/>
    <w:rsid w:val="00523387"/>
    <w:rsid w:val="00523946"/>
    <w:rsid w:val="00523D1C"/>
    <w:rsid w:val="005240F9"/>
    <w:rsid w:val="00524337"/>
    <w:rsid w:val="00524D38"/>
    <w:rsid w:val="0052537D"/>
    <w:rsid w:val="00525569"/>
    <w:rsid w:val="005255BB"/>
    <w:rsid w:val="0052567E"/>
    <w:rsid w:val="00525734"/>
    <w:rsid w:val="00525AFB"/>
    <w:rsid w:val="00525EB0"/>
    <w:rsid w:val="00525FAD"/>
    <w:rsid w:val="00526111"/>
    <w:rsid w:val="00526308"/>
    <w:rsid w:val="005268E6"/>
    <w:rsid w:val="00527C5D"/>
    <w:rsid w:val="00530116"/>
    <w:rsid w:val="00530AB2"/>
    <w:rsid w:val="00530E9F"/>
    <w:rsid w:val="00530ED8"/>
    <w:rsid w:val="00530F5A"/>
    <w:rsid w:val="00531059"/>
    <w:rsid w:val="00531062"/>
    <w:rsid w:val="00532442"/>
    <w:rsid w:val="00532554"/>
    <w:rsid w:val="00532948"/>
    <w:rsid w:val="005329FD"/>
    <w:rsid w:val="00532CE4"/>
    <w:rsid w:val="00532F01"/>
    <w:rsid w:val="00533F3F"/>
    <w:rsid w:val="00534DE2"/>
    <w:rsid w:val="00534F40"/>
    <w:rsid w:val="005351F9"/>
    <w:rsid w:val="00535211"/>
    <w:rsid w:val="00535501"/>
    <w:rsid w:val="00535884"/>
    <w:rsid w:val="005359D2"/>
    <w:rsid w:val="00535CC0"/>
    <w:rsid w:val="00537AEA"/>
    <w:rsid w:val="00540370"/>
    <w:rsid w:val="00540660"/>
    <w:rsid w:val="005411EE"/>
    <w:rsid w:val="00541636"/>
    <w:rsid w:val="005416BC"/>
    <w:rsid w:val="0054177B"/>
    <w:rsid w:val="005422DB"/>
    <w:rsid w:val="00542B72"/>
    <w:rsid w:val="00542F2A"/>
    <w:rsid w:val="0054323D"/>
    <w:rsid w:val="005434C7"/>
    <w:rsid w:val="00543BF4"/>
    <w:rsid w:val="00544760"/>
    <w:rsid w:val="0054578C"/>
    <w:rsid w:val="00546935"/>
    <w:rsid w:val="00547A5A"/>
    <w:rsid w:val="00547CF8"/>
    <w:rsid w:val="00547EEA"/>
    <w:rsid w:val="00547FFC"/>
    <w:rsid w:val="00551561"/>
    <w:rsid w:val="0055248E"/>
    <w:rsid w:val="00552857"/>
    <w:rsid w:val="0055330F"/>
    <w:rsid w:val="0055382C"/>
    <w:rsid w:val="00553E64"/>
    <w:rsid w:val="00553FF1"/>
    <w:rsid w:val="00554279"/>
    <w:rsid w:val="00554622"/>
    <w:rsid w:val="00555871"/>
    <w:rsid w:val="00555A73"/>
    <w:rsid w:val="005562F4"/>
    <w:rsid w:val="00556345"/>
    <w:rsid w:val="00557140"/>
    <w:rsid w:val="0055723C"/>
    <w:rsid w:val="005575C7"/>
    <w:rsid w:val="00560014"/>
    <w:rsid w:val="005611E8"/>
    <w:rsid w:val="005614D9"/>
    <w:rsid w:val="00561D2C"/>
    <w:rsid w:val="0056204C"/>
    <w:rsid w:val="0056270C"/>
    <w:rsid w:val="00562F27"/>
    <w:rsid w:val="005632F2"/>
    <w:rsid w:val="00564805"/>
    <w:rsid w:val="005659F3"/>
    <w:rsid w:val="00565F28"/>
    <w:rsid w:val="00566020"/>
    <w:rsid w:val="005663BD"/>
    <w:rsid w:val="00566BF1"/>
    <w:rsid w:val="00566F07"/>
    <w:rsid w:val="00567222"/>
    <w:rsid w:val="00567511"/>
    <w:rsid w:val="00567759"/>
    <w:rsid w:val="00567E76"/>
    <w:rsid w:val="005706FE"/>
    <w:rsid w:val="00570C24"/>
    <w:rsid w:val="00570C4E"/>
    <w:rsid w:val="005719A7"/>
    <w:rsid w:val="00571A23"/>
    <w:rsid w:val="00571A5A"/>
    <w:rsid w:val="00571F38"/>
    <w:rsid w:val="00572B3B"/>
    <w:rsid w:val="00572FE0"/>
    <w:rsid w:val="00573356"/>
    <w:rsid w:val="0057585C"/>
    <w:rsid w:val="00576988"/>
    <w:rsid w:val="0058039A"/>
    <w:rsid w:val="005805DF"/>
    <w:rsid w:val="0058203B"/>
    <w:rsid w:val="005824DA"/>
    <w:rsid w:val="005829C7"/>
    <w:rsid w:val="00582F97"/>
    <w:rsid w:val="00583340"/>
    <w:rsid w:val="00583B54"/>
    <w:rsid w:val="00583D4F"/>
    <w:rsid w:val="00584641"/>
    <w:rsid w:val="00584BE8"/>
    <w:rsid w:val="00584BF9"/>
    <w:rsid w:val="0058546F"/>
    <w:rsid w:val="0058648E"/>
    <w:rsid w:val="00586CDD"/>
    <w:rsid w:val="005877C6"/>
    <w:rsid w:val="0058795F"/>
    <w:rsid w:val="00587CD2"/>
    <w:rsid w:val="005902ED"/>
    <w:rsid w:val="005912A7"/>
    <w:rsid w:val="00591D84"/>
    <w:rsid w:val="0059207C"/>
    <w:rsid w:val="005920DE"/>
    <w:rsid w:val="0059238B"/>
    <w:rsid w:val="005926AE"/>
    <w:rsid w:val="00592BFA"/>
    <w:rsid w:val="00592E4D"/>
    <w:rsid w:val="005933EC"/>
    <w:rsid w:val="005934C1"/>
    <w:rsid w:val="005938E6"/>
    <w:rsid w:val="00593C51"/>
    <w:rsid w:val="00594DD9"/>
    <w:rsid w:val="005950F9"/>
    <w:rsid w:val="0059518E"/>
    <w:rsid w:val="00595472"/>
    <w:rsid w:val="005965E8"/>
    <w:rsid w:val="00596924"/>
    <w:rsid w:val="00596C34"/>
    <w:rsid w:val="00596CA1"/>
    <w:rsid w:val="00597E7B"/>
    <w:rsid w:val="00597EE3"/>
    <w:rsid w:val="005A0680"/>
    <w:rsid w:val="005A0937"/>
    <w:rsid w:val="005A0B6A"/>
    <w:rsid w:val="005A0F67"/>
    <w:rsid w:val="005A1241"/>
    <w:rsid w:val="005A171A"/>
    <w:rsid w:val="005A18AE"/>
    <w:rsid w:val="005A3024"/>
    <w:rsid w:val="005A3038"/>
    <w:rsid w:val="005A3414"/>
    <w:rsid w:val="005A3AC4"/>
    <w:rsid w:val="005A3F80"/>
    <w:rsid w:val="005A437B"/>
    <w:rsid w:val="005A4689"/>
    <w:rsid w:val="005A4C8A"/>
    <w:rsid w:val="005A4FCC"/>
    <w:rsid w:val="005A53ED"/>
    <w:rsid w:val="005A578B"/>
    <w:rsid w:val="005A59A2"/>
    <w:rsid w:val="005A59E5"/>
    <w:rsid w:val="005A69CD"/>
    <w:rsid w:val="005A6B60"/>
    <w:rsid w:val="005A6BE7"/>
    <w:rsid w:val="005B0A08"/>
    <w:rsid w:val="005B0A3D"/>
    <w:rsid w:val="005B1056"/>
    <w:rsid w:val="005B10F7"/>
    <w:rsid w:val="005B143F"/>
    <w:rsid w:val="005B1C17"/>
    <w:rsid w:val="005B273F"/>
    <w:rsid w:val="005B34CD"/>
    <w:rsid w:val="005B3E2E"/>
    <w:rsid w:val="005B4967"/>
    <w:rsid w:val="005B5734"/>
    <w:rsid w:val="005B5ACD"/>
    <w:rsid w:val="005B5AE1"/>
    <w:rsid w:val="005B6739"/>
    <w:rsid w:val="005B6E32"/>
    <w:rsid w:val="005B74E4"/>
    <w:rsid w:val="005B76F2"/>
    <w:rsid w:val="005C07E4"/>
    <w:rsid w:val="005C132E"/>
    <w:rsid w:val="005C203E"/>
    <w:rsid w:val="005C212A"/>
    <w:rsid w:val="005C2301"/>
    <w:rsid w:val="005C29A5"/>
    <w:rsid w:val="005C2B2C"/>
    <w:rsid w:val="005C2DF9"/>
    <w:rsid w:val="005C3311"/>
    <w:rsid w:val="005C38F7"/>
    <w:rsid w:val="005C470E"/>
    <w:rsid w:val="005C4A99"/>
    <w:rsid w:val="005C4E02"/>
    <w:rsid w:val="005C5EAA"/>
    <w:rsid w:val="005C6E65"/>
    <w:rsid w:val="005D0882"/>
    <w:rsid w:val="005D0D9B"/>
    <w:rsid w:val="005D0E5F"/>
    <w:rsid w:val="005D1BD5"/>
    <w:rsid w:val="005D1C57"/>
    <w:rsid w:val="005D273D"/>
    <w:rsid w:val="005D356B"/>
    <w:rsid w:val="005D4248"/>
    <w:rsid w:val="005D451F"/>
    <w:rsid w:val="005D460A"/>
    <w:rsid w:val="005D5341"/>
    <w:rsid w:val="005D5865"/>
    <w:rsid w:val="005D5A63"/>
    <w:rsid w:val="005D640A"/>
    <w:rsid w:val="005E01CF"/>
    <w:rsid w:val="005E03A0"/>
    <w:rsid w:val="005E0653"/>
    <w:rsid w:val="005E0CE0"/>
    <w:rsid w:val="005E0D7D"/>
    <w:rsid w:val="005E0F86"/>
    <w:rsid w:val="005E0FD4"/>
    <w:rsid w:val="005E122D"/>
    <w:rsid w:val="005E1317"/>
    <w:rsid w:val="005E25AB"/>
    <w:rsid w:val="005E25CF"/>
    <w:rsid w:val="005E3E6A"/>
    <w:rsid w:val="005E3F28"/>
    <w:rsid w:val="005E4F30"/>
    <w:rsid w:val="005E5AC3"/>
    <w:rsid w:val="005E5E7F"/>
    <w:rsid w:val="005E7500"/>
    <w:rsid w:val="005E7A3F"/>
    <w:rsid w:val="005F07F2"/>
    <w:rsid w:val="005F0D9D"/>
    <w:rsid w:val="005F1FF0"/>
    <w:rsid w:val="005F2202"/>
    <w:rsid w:val="005F3090"/>
    <w:rsid w:val="005F3699"/>
    <w:rsid w:val="005F3C54"/>
    <w:rsid w:val="005F402E"/>
    <w:rsid w:val="005F4228"/>
    <w:rsid w:val="005F487D"/>
    <w:rsid w:val="005F4F2A"/>
    <w:rsid w:val="005F541F"/>
    <w:rsid w:val="005F5BFC"/>
    <w:rsid w:val="005F64D3"/>
    <w:rsid w:val="005F6AB0"/>
    <w:rsid w:val="005F6CC3"/>
    <w:rsid w:val="005F7092"/>
    <w:rsid w:val="005F70B1"/>
    <w:rsid w:val="005F70E2"/>
    <w:rsid w:val="005F7E18"/>
    <w:rsid w:val="0060027A"/>
    <w:rsid w:val="00600640"/>
    <w:rsid w:val="00601851"/>
    <w:rsid w:val="00601A7B"/>
    <w:rsid w:val="00602465"/>
    <w:rsid w:val="0060259A"/>
    <w:rsid w:val="00602ADD"/>
    <w:rsid w:val="006039B5"/>
    <w:rsid w:val="0060483C"/>
    <w:rsid w:val="00604F0E"/>
    <w:rsid w:val="00604F54"/>
    <w:rsid w:val="00605BBD"/>
    <w:rsid w:val="006069B9"/>
    <w:rsid w:val="006070F3"/>
    <w:rsid w:val="00607428"/>
    <w:rsid w:val="00607E12"/>
    <w:rsid w:val="00610214"/>
    <w:rsid w:val="00610AC2"/>
    <w:rsid w:val="00610AFC"/>
    <w:rsid w:val="00610CCE"/>
    <w:rsid w:val="006119E1"/>
    <w:rsid w:val="00613263"/>
    <w:rsid w:val="00613387"/>
    <w:rsid w:val="00613F12"/>
    <w:rsid w:val="006143E2"/>
    <w:rsid w:val="00615808"/>
    <w:rsid w:val="006159A9"/>
    <w:rsid w:val="00615F57"/>
    <w:rsid w:val="00616097"/>
    <w:rsid w:val="00616DBC"/>
    <w:rsid w:val="0061719F"/>
    <w:rsid w:val="006174A0"/>
    <w:rsid w:val="0061779A"/>
    <w:rsid w:val="00617DD4"/>
    <w:rsid w:val="00617F50"/>
    <w:rsid w:val="00617FC8"/>
    <w:rsid w:val="00620339"/>
    <w:rsid w:val="0062138C"/>
    <w:rsid w:val="00621D8E"/>
    <w:rsid w:val="00621E23"/>
    <w:rsid w:val="00622721"/>
    <w:rsid w:val="0062323D"/>
    <w:rsid w:val="006237ED"/>
    <w:rsid w:val="0062393F"/>
    <w:rsid w:val="00625F9C"/>
    <w:rsid w:val="00626698"/>
    <w:rsid w:val="00626853"/>
    <w:rsid w:val="00626976"/>
    <w:rsid w:val="00626CFB"/>
    <w:rsid w:val="00626FF0"/>
    <w:rsid w:val="00627632"/>
    <w:rsid w:val="00627BF5"/>
    <w:rsid w:val="00630295"/>
    <w:rsid w:val="006303D3"/>
    <w:rsid w:val="00631165"/>
    <w:rsid w:val="00631A8C"/>
    <w:rsid w:val="00632195"/>
    <w:rsid w:val="0063228E"/>
    <w:rsid w:val="00632AC3"/>
    <w:rsid w:val="00632E68"/>
    <w:rsid w:val="00633540"/>
    <w:rsid w:val="006337B0"/>
    <w:rsid w:val="00634E59"/>
    <w:rsid w:val="00635E45"/>
    <w:rsid w:val="00636068"/>
    <w:rsid w:val="00636603"/>
    <w:rsid w:val="006367F9"/>
    <w:rsid w:val="00640728"/>
    <w:rsid w:val="006415DE"/>
    <w:rsid w:val="006428BC"/>
    <w:rsid w:val="0064367D"/>
    <w:rsid w:val="006436F8"/>
    <w:rsid w:val="00644457"/>
    <w:rsid w:val="0064471C"/>
    <w:rsid w:val="00644A1E"/>
    <w:rsid w:val="00644D92"/>
    <w:rsid w:val="006455D4"/>
    <w:rsid w:val="00645868"/>
    <w:rsid w:val="00646B36"/>
    <w:rsid w:val="00647D2A"/>
    <w:rsid w:val="00647E9D"/>
    <w:rsid w:val="0065070C"/>
    <w:rsid w:val="00650775"/>
    <w:rsid w:val="00650A2F"/>
    <w:rsid w:val="00650B72"/>
    <w:rsid w:val="00652028"/>
    <w:rsid w:val="006524BF"/>
    <w:rsid w:val="006547D6"/>
    <w:rsid w:val="00656A54"/>
    <w:rsid w:val="00656DE6"/>
    <w:rsid w:val="00656E4C"/>
    <w:rsid w:val="0066006E"/>
    <w:rsid w:val="00660ACF"/>
    <w:rsid w:val="00661248"/>
    <w:rsid w:val="006612D6"/>
    <w:rsid w:val="00661A41"/>
    <w:rsid w:val="00661BA9"/>
    <w:rsid w:val="00661DE5"/>
    <w:rsid w:val="0066328D"/>
    <w:rsid w:val="006633AD"/>
    <w:rsid w:val="006635AC"/>
    <w:rsid w:val="006637F5"/>
    <w:rsid w:val="00663905"/>
    <w:rsid w:val="00663952"/>
    <w:rsid w:val="00663D5F"/>
    <w:rsid w:val="0066403E"/>
    <w:rsid w:val="006647AC"/>
    <w:rsid w:val="006658FA"/>
    <w:rsid w:val="006660A9"/>
    <w:rsid w:val="00666136"/>
    <w:rsid w:val="0066654D"/>
    <w:rsid w:val="006671DC"/>
    <w:rsid w:val="00667429"/>
    <w:rsid w:val="00667471"/>
    <w:rsid w:val="006675EE"/>
    <w:rsid w:val="00667B28"/>
    <w:rsid w:val="0067110A"/>
    <w:rsid w:val="006713B4"/>
    <w:rsid w:val="00671FD9"/>
    <w:rsid w:val="006722D5"/>
    <w:rsid w:val="006728F2"/>
    <w:rsid w:val="00673074"/>
    <w:rsid w:val="00673A95"/>
    <w:rsid w:val="00673BBA"/>
    <w:rsid w:val="00673D2D"/>
    <w:rsid w:val="00673D6C"/>
    <w:rsid w:val="00675356"/>
    <w:rsid w:val="0067566E"/>
    <w:rsid w:val="00676244"/>
    <w:rsid w:val="00676C0D"/>
    <w:rsid w:val="00676D50"/>
    <w:rsid w:val="0067714F"/>
    <w:rsid w:val="00680856"/>
    <w:rsid w:val="00682419"/>
    <w:rsid w:val="00683953"/>
    <w:rsid w:val="00683F8C"/>
    <w:rsid w:val="00684605"/>
    <w:rsid w:val="00684BC0"/>
    <w:rsid w:val="0068592F"/>
    <w:rsid w:val="006874DC"/>
    <w:rsid w:val="006903BF"/>
    <w:rsid w:val="006903ED"/>
    <w:rsid w:val="006908D9"/>
    <w:rsid w:val="00690A15"/>
    <w:rsid w:val="006913AD"/>
    <w:rsid w:val="00691851"/>
    <w:rsid w:val="006925EB"/>
    <w:rsid w:val="00692D61"/>
    <w:rsid w:val="00693675"/>
    <w:rsid w:val="00693750"/>
    <w:rsid w:val="00693EA5"/>
    <w:rsid w:val="00693FF3"/>
    <w:rsid w:val="006944DE"/>
    <w:rsid w:val="00694EDD"/>
    <w:rsid w:val="00696397"/>
    <w:rsid w:val="0069683D"/>
    <w:rsid w:val="00696D6B"/>
    <w:rsid w:val="006970F7"/>
    <w:rsid w:val="006972A3"/>
    <w:rsid w:val="006976C8"/>
    <w:rsid w:val="006A0710"/>
    <w:rsid w:val="006A13CC"/>
    <w:rsid w:val="006A150B"/>
    <w:rsid w:val="006A32B9"/>
    <w:rsid w:val="006A3B91"/>
    <w:rsid w:val="006A3D62"/>
    <w:rsid w:val="006A4EC3"/>
    <w:rsid w:val="006A715C"/>
    <w:rsid w:val="006B0203"/>
    <w:rsid w:val="006B06CF"/>
    <w:rsid w:val="006B0E3F"/>
    <w:rsid w:val="006B0FE9"/>
    <w:rsid w:val="006B19A9"/>
    <w:rsid w:val="006B1CC9"/>
    <w:rsid w:val="006B2B31"/>
    <w:rsid w:val="006B2BFF"/>
    <w:rsid w:val="006B2FD2"/>
    <w:rsid w:val="006B341D"/>
    <w:rsid w:val="006B358E"/>
    <w:rsid w:val="006B3AEA"/>
    <w:rsid w:val="006B3C72"/>
    <w:rsid w:val="006B41C7"/>
    <w:rsid w:val="006B4412"/>
    <w:rsid w:val="006B50B7"/>
    <w:rsid w:val="006B51CF"/>
    <w:rsid w:val="006B5F30"/>
    <w:rsid w:val="006B71E4"/>
    <w:rsid w:val="006B77A2"/>
    <w:rsid w:val="006B790A"/>
    <w:rsid w:val="006B7A48"/>
    <w:rsid w:val="006B7B52"/>
    <w:rsid w:val="006B7CF1"/>
    <w:rsid w:val="006C01EE"/>
    <w:rsid w:val="006C07C8"/>
    <w:rsid w:val="006C086E"/>
    <w:rsid w:val="006C0E60"/>
    <w:rsid w:val="006C137A"/>
    <w:rsid w:val="006C1395"/>
    <w:rsid w:val="006C1517"/>
    <w:rsid w:val="006C1A4E"/>
    <w:rsid w:val="006C1BD1"/>
    <w:rsid w:val="006C390F"/>
    <w:rsid w:val="006C3F34"/>
    <w:rsid w:val="006C49C8"/>
    <w:rsid w:val="006C4AB9"/>
    <w:rsid w:val="006C50AE"/>
    <w:rsid w:val="006C5516"/>
    <w:rsid w:val="006C582E"/>
    <w:rsid w:val="006C6411"/>
    <w:rsid w:val="006C69F5"/>
    <w:rsid w:val="006C7169"/>
    <w:rsid w:val="006C7192"/>
    <w:rsid w:val="006D03D8"/>
    <w:rsid w:val="006D074F"/>
    <w:rsid w:val="006D0A47"/>
    <w:rsid w:val="006D13E3"/>
    <w:rsid w:val="006D15C7"/>
    <w:rsid w:val="006D1632"/>
    <w:rsid w:val="006D1839"/>
    <w:rsid w:val="006D1D18"/>
    <w:rsid w:val="006D1FA7"/>
    <w:rsid w:val="006D201C"/>
    <w:rsid w:val="006D2C87"/>
    <w:rsid w:val="006D410C"/>
    <w:rsid w:val="006D51AE"/>
    <w:rsid w:val="006D5269"/>
    <w:rsid w:val="006D5630"/>
    <w:rsid w:val="006D5F89"/>
    <w:rsid w:val="006D6EC5"/>
    <w:rsid w:val="006D73C8"/>
    <w:rsid w:val="006D7C8E"/>
    <w:rsid w:val="006E0171"/>
    <w:rsid w:val="006E0309"/>
    <w:rsid w:val="006E0CF7"/>
    <w:rsid w:val="006E116B"/>
    <w:rsid w:val="006E132B"/>
    <w:rsid w:val="006E165C"/>
    <w:rsid w:val="006E174A"/>
    <w:rsid w:val="006E22C9"/>
    <w:rsid w:val="006E29C6"/>
    <w:rsid w:val="006E3327"/>
    <w:rsid w:val="006E33C6"/>
    <w:rsid w:val="006E3911"/>
    <w:rsid w:val="006E3989"/>
    <w:rsid w:val="006E46FE"/>
    <w:rsid w:val="006E49F5"/>
    <w:rsid w:val="006E5E00"/>
    <w:rsid w:val="006E6569"/>
    <w:rsid w:val="006E6FBB"/>
    <w:rsid w:val="006E7448"/>
    <w:rsid w:val="006E75BF"/>
    <w:rsid w:val="006F04EF"/>
    <w:rsid w:val="006F069D"/>
    <w:rsid w:val="006F0C0A"/>
    <w:rsid w:val="006F1F3D"/>
    <w:rsid w:val="006F1F3E"/>
    <w:rsid w:val="006F2451"/>
    <w:rsid w:val="006F2531"/>
    <w:rsid w:val="006F2DBD"/>
    <w:rsid w:val="006F4B02"/>
    <w:rsid w:val="006F4BA8"/>
    <w:rsid w:val="006F5F80"/>
    <w:rsid w:val="006F63E5"/>
    <w:rsid w:val="006F6421"/>
    <w:rsid w:val="006F75FA"/>
    <w:rsid w:val="006F77D2"/>
    <w:rsid w:val="006F79B2"/>
    <w:rsid w:val="006F7D84"/>
    <w:rsid w:val="0070030D"/>
    <w:rsid w:val="00700950"/>
    <w:rsid w:val="007009C7"/>
    <w:rsid w:val="00700A1B"/>
    <w:rsid w:val="00701128"/>
    <w:rsid w:val="00701D12"/>
    <w:rsid w:val="007020F0"/>
    <w:rsid w:val="0070286D"/>
    <w:rsid w:val="00702B04"/>
    <w:rsid w:val="00703A2A"/>
    <w:rsid w:val="00703CF0"/>
    <w:rsid w:val="00703F34"/>
    <w:rsid w:val="00703F50"/>
    <w:rsid w:val="00704D7A"/>
    <w:rsid w:val="00705452"/>
    <w:rsid w:val="00705BDA"/>
    <w:rsid w:val="00706A30"/>
    <w:rsid w:val="0070703B"/>
    <w:rsid w:val="00710811"/>
    <w:rsid w:val="007108C1"/>
    <w:rsid w:val="00710910"/>
    <w:rsid w:val="00710A84"/>
    <w:rsid w:val="007128F0"/>
    <w:rsid w:val="007130E3"/>
    <w:rsid w:val="0071318E"/>
    <w:rsid w:val="00713553"/>
    <w:rsid w:val="00713ADD"/>
    <w:rsid w:val="00713C27"/>
    <w:rsid w:val="0071471C"/>
    <w:rsid w:val="007152D2"/>
    <w:rsid w:val="00717ACF"/>
    <w:rsid w:val="00717B3D"/>
    <w:rsid w:val="007206B6"/>
    <w:rsid w:val="007208CA"/>
    <w:rsid w:val="00721507"/>
    <w:rsid w:val="00721876"/>
    <w:rsid w:val="00722330"/>
    <w:rsid w:val="007224D4"/>
    <w:rsid w:val="00723429"/>
    <w:rsid w:val="00724382"/>
    <w:rsid w:val="00724440"/>
    <w:rsid w:val="00724620"/>
    <w:rsid w:val="0072468A"/>
    <w:rsid w:val="00724C54"/>
    <w:rsid w:val="00725F51"/>
    <w:rsid w:val="0072610A"/>
    <w:rsid w:val="007266C6"/>
    <w:rsid w:val="00727155"/>
    <w:rsid w:val="00727439"/>
    <w:rsid w:val="00727B5C"/>
    <w:rsid w:val="007309FC"/>
    <w:rsid w:val="0073202E"/>
    <w:rsid w:val="0073238B"/>
    <w:rsid w:val="007341F6"/>
    <w:rsid w:val="00734E31"/>
    <w:rsid w:val="00735F7A"/>
    <w:rsid w:val="007370BF"/>
    <w:rsid w:val="00737873"/>
    <w:rsid w:val="00737F15"/>
    <w:rsid w:val="00737F68"/>
    <w:rsid w:val="007402D4"/>
    <w:rsid w:val="007402FE"/>
    <w:rsid w:val="0074053A"/>
    <w:rsid w:val="00740BCA"/>
    <w:rsid w:val="00740BD1"/>
    <w:rsid w:val="00740E80"/>
    <w:rsid w:val="00743C9D"/>
    <w:rsid w:val="00745627"/>
    <w:rsid w:val="007457DE"/>
    <w:rsid w:val="007459CE"/>
    <w:rsid w:val="00745CB6"/>
    <w:rsid w:val="00745CCF"/>
    <w:rsid w:val="0074697F"/>
    <w:rsid w:val="00746AA4"/>
    <w:rsid w:val="00746E53"/>
    <w:rsid w:val="007476AA"/>
    <w:rsid w:val="0074783F"/>
    <w:rsid w:val="00750187"/>
    <w:rsid w:val="007503B4"/>
    <w:rsid w:val="00750B86"/>
    <w:rsid w:val="00750D9F"/>
    <w:rsid w:val="00752B6A"/>
    <w:rsid w:val="00752D6C"/>
    <w:rsid w:val="007538E9"/>
    <w:rsid w:val="007540D4"/>
    <w:rsid w:val="007546CB"/>
    <w:rsid w:val="00754E81"/>
    <w:rsid w:val="0075571C"/>
    <w:rsid w:val="00755889"/>
    <w:rsid w:val="00755CC9"/>
    <w:rsid w:val="00756299"/>
    <w:rsid w:val="00756E35"/>
    <w:rsid w:val="00756EBE"/>
    <w:rsid w:val="00756F03"/>
    <w:rsid w:val="00757152"/>
    <w:rsid w:val="00757A46"/>
    <w:rsid w:val="00757D21"/>
    <w:rsid w:val="00760AE1"/>
    <w:rsid w:val="007613CA"/>
    <w:rsid w:val="007616BA"/>
    <w:rsid w:val="0076184B"/>
    <w:rsid w:val="0076251F"/>
    <w:rsid w:val="007625B2"/>
    <w:rsid w:val="007628CA"/>
    <w:rsid w:val="00763062"/>
    <w:rsid w:val="00763893"/>
    <w:rsid w:val="007638C4"/>
    <w:rsid w:val="0076431E"/>
    <w:rsid w:val="00764612"/>
    <w:rsid w:val="00764B56"/>
    <w:rsid w:val="00764C49"/>
    <w:rsid w:val="0076659D"/>
    <w:rsid w:val="00766697"/>
    <w:rsid w:val="007674FC"/>
    <w:rsid w:val="007679D3"/>
    <w:rsid w:val="00767ED8"/>
    <w:rsid w:val="0077016F"/>
    <w:rsid w:val="007703E2"/>
    <w:rsid w:val="00770AF2"/>
    <w:rsid w:val="007713F8"/>
    <w:rsid w:val="0077149F"/>
    <w:rsid w:val="007718C9"/>
    <w:rsid w:val="00771B95"/>
    <w:rsid w:val="00772621"/>
    <w:rsid w:val="00773007"/>
    <w:rsid w:val="0077305E"/>
    <w:rsid w:val="00773639"/>
    <w:rsid w:val="00773EF6"/>
    <w:rsid w:val="00774599"/>
    <w:rsid w:val="00774D7D"/>
    <w:rsid w:val="00775192"/>
    <w:rsid w:val="007755B3"/>
    <w:rsid w:val="0077573F"/>
    <w:rsid w:val="00775CB6"/>
    <w:rsid w:val="007764C5"/>
    <w:rsid w:val="007767BC"/>
    <w:rsid w:val="00776D41"/>
    <w:rsid w:val="0078000B"/>
    <w:rsid w:val="00780B2F"/>
    <w:rsid w:val="00780E8B"/>
    <w:rsid w:val="007820D9"/>
    <w:rsid w:val="0078232A"/>
    <w:rsid w:val="00782CEF"/>
    <w:rsid w:val="00782D6B"/>
    <w:rsid w:val="00782EAB"/>
    <w:rsid w:val="007833A5"/>
    <w:rsid w:val="0078358A"/>
    <w:rsid w:val="00783B11"/>
    <w:rsid w:val="00784194"/>
    <w:rsid w:val="0078432F"/>
    <w:rsid w:val="0078495C"/>
    <w:rsid w:val="00784C21"/>
    <w:rsid w:val="00785057"/>
    <w:rsid w:val="0078506F"/>
    <w:rsid w:val="0078508B"/>
    <w:rsid w:val="00785774"/>
    <w:rsid w:val="00785BCD"/>
    <w:rsid w:val="00786592"/>
    <w:rsid w:val="00786A4E"/>
    <w:rsid w:val="00786EE3"/>
    <w:rsid w:val="00787F00"/>
    <w:rsid w:val="007900AB"/>
    <w:rsid w:val="00790135"/>
    <w:rsid w:val="00791094"/>
    <w:rsid w:val="007914A6"/>
    <w:rsid w:val="00791F01"/>
    <w:rsid w:val="00793531"/>
    <w:rsid w:val="007942F2"/>
    <w:rsid w:val="007947C1"/>
    <w:rsid w:val="007947C7"/>
    <w:rsid w:val="0079512C"/>
    <w:rsid w:val="0079536D"/>
    <w:rsid w:val="00796DAA"/>
    <w:rsid w:val="00797160"/>
    <w:rsid w:val="00797752"/>
    <w:rsid w:val="00797D23"/>
    <w:rsid w:val="007A011B"/>
    <w:rsid w:val="007A0437"/>
    <w:rsid w:val="007A0EFE"/>
    <w:rsid w:val="007A1696"/>
    <w:rsid w:val="007A172D"/>
    <w:rsid w:val="007A219A"/>
    <w:rsid w:val="007A327A"/>
    <w:rsid w:val="007A4375"/>
    <w:rsid w:val="007A45D4"/>
    <w:rsid w:val="007A4854"/>
    <w:rsid w:val="007A4E96"/>
    <w:rsid w:val="007A4F40"/>
    <w:rsid w:val="007A5254"/>
    <w:rsid w:val="007A5C44"/>
    <w:rsid w:val="007A6F34"/>
    <w:rsid w:val="007A6F9F"/>
    <w:rsid w:val="007B0EFC"/>
    <w:rsid w:val="007B133B"/>
    <w:rsid w:val="007B1E5E"/>
    <w:rsid w:val="007B232C"/>
    <w:rsid w:val="007B3254"/>
    <w:rsid w:val="007B3551"/>
    <w:rsid w:val="007B3885"/>
    <w:rsid w:val="007B38A0"/>
    <w:rsid w:val="007B3CB7"/>
    <w:rsid w:val="007B42E6"/>
    <w:rsid w:val="007B4CC9"/>
    <w:rsid w:val="007B4F7F"/>
    <w:rsid w:val="007B524F"/>
    <w:rsid w:val="007B52BF"/>
    <w:rsid w:val="007B554B"/>
    <w:rsid w:val="007B5D70"/>
    <w:rsid w:val="007B6159"/>
    <w:rsid w:val="007B6500"/>
    <w:rsid w:val="007B77AA"/>
    <w:rsid w:val="007B7CF6"/>
    <w:rsid w:val="007C040E"/>
    <w:rsid w:val="007C177D"/>
    <w:rsid w:val="007C22A4"/>
    <w:rsid w:val="007C3050"/>
    <w:rsid w:val="007C47C8"/>
    <w:rsid w:val="007C50D4"/>
    <w:rsid w:val="007C5B82"/>
    <w:rsid w:val="007C63EC"/>
    <w:rsid w:val="007C6792"/>
    <w:rsid w:val="007C72D6"/>
    <w:rsid w:val="007C7DA3"/>
    <w:rsid w:val="007D0003"/>
    <w:rsid w:val="007D0057"/>
    <w:rsid w:val="007D1D64"/>
    <w:rsid w:val="007D2009"/>
    <w:rsid w:val="007D2095"/>
    <w:rsid w:val="007D264C"/>
    <w:rsid w:val="007D47BE"/>
    <w:rsid w:val="007D4C84"/>
    <w:rsid w:val="007D4FFD"/>
    <w:rsid w:val="007D59E9"/>
    <w:rsid w:val="007D5F46"/>
    <w:rsid w:val="007D6D68"/>
    <w:rsid w:val="007D7645"/>
    <w:rsid w:val="007D79FB"/>
    <w:rsid w:val="007D7A40"/>
    <w:rsid w:val="007E0057"/>
    <w:rsid w:val="007E00EF"/>
    <w:rsid w:val="007E0465"/>
    <w:rsid w:val="007E0652"/>
    <w:rsid w:val="007E07DD"/>
    <w:rsid w:val="007E09B1"/>
    <w:rsid w:val="007E0A78"/>
    <w:rsid w:val="007E14C5"/>
    <w:rsid w:val="007E158D"/>
    <w:rsid w:val="007E19B3"/>
    <w:rsid w:val="007E1ED5"/>
    <w:rsid w:val="007E256C"/>
    <w:rsid w:val="007E2C55"/>
    <w:rsid w:val="007E3677"/>
    <w:rsid w:val="007E3C77"/>
    <w:rsid w:val="007E4539"/>
    <w:rsid w:val="007E456D"/>
    <w:rsid w:val="007E468D"/>
    <w:rsid w:val="007E471A"/>
    <w:rsid w:val="007E4AC3"/>
    <w:rsid w:val="007E4DE6"/>
    <w:rsid w:val="007E5061"/>
    <w:rsid w:val="007E5AF6"/>
    <w:rsid w:val="007E645A"/>
    <w:rsid w:val="007E6CD4"/>
    <w:rsid w:val="007E6F40"/>
    <w:rsid w:val="007E71D7"/>
    <w:rsid w:val="007E7306"/>
    <w:rsid w:val="007E73E2"/>
    <w:rsid w:val="007E77FA"/>
    <w:rsid w:val="007E7ED3"/>
    <w:rsid w:val="007F0121"/>
    <w:rsid w:val="007F0210"/>
    <w:rsid w:val="007F035B"/>
    <w:rsid w:val="007F0C71"/>
    <w:rsid w:val="007F10AA"/>
    <w:rsid w:val="007F1FB0"/>
    <w:rsid w:val="007F2E1C"/>
    <w:rsid w:val="007F3E0A"/>
    <w:rsid w:val="007F40C4"/>
    <w:rsid w:val="007F5025"/>
    <w:rsid w:val="007F5AD0"/>
    <w:rsid w:val="007F6477"/>
    <w:rsid w:val="007F6481"/>
    <w:rsid w:val="007F6FA7"/>
    <w:rsid w:val="007F74E3"/>
    <w:rsid w:val="007F7A77"/>
    <w:rsid w:val="00800BC2"/>
    <w:rsid w:val="00800ECC"/>
    <w:rsid w:val="008015F8"/>
    <w:rsid w:val="0080172E"/>
    <w:rsid w:val="008021B9"/>
    <w:rsid w:val="00802D3E"/>
    <w:rsid w:val="008033F2"/>
    <w:rsid w:val="00803998"/>
    <w:rsid w:val="00803AE3"/>
    <w:rsid w:val="00803D0D"/>
    <w:rsid w:val="0080465A"/>
    <w:rsid w:val="00804B9E"/>
    <w:rsid w:val="0080571B"/>
    <w:rsid w:val="00805F7A"/>
    <w:rsid w:val="00806887"/>
    <w:rsid w:val="00806A3D"/>
    <w:rsid w:val="008070B6"/>
    <w:rsid w:val="00807F0D"/>
    <w:rsid w:val="0081033A"/>
    <w:rsid w:val="00810C84"/>
    <w:rsid w:val="00811186"/>
    <w:rsid w:val="0081158F"/>
    <w:rsid w:val="00811B20"/>
    <w:rsid w:val="00811FD6"/>
    <w:rsid w:val="00811FE2"/>
    <w:rsid w:val="0081232F"/>
    <w:rsid w:val="00812589"/>
    <w:rsid w:val="00812F9F"/>
    <w:rsid w:val="00813C18"/>
    <w:rsid w:val="00814161"/>
    <w:rsid w:val="00814D2E"/>
    <w:rsid w:val="00815585"/>
    <w:rsid w:val="00815918"/>
    <w:rsid w:val="00815C6C"/>
    <w:rsid w:val="00816153"/>
    <w:rsid w:val="0081628F"/>
    <w:rsid w:val="00816487"/>
    <w:rsid w:val="00816ABA"/>
    <w:rsid w:val="00816E7B"/>
    <w:rsid w:val="008170D0"/>
    <w:rsid w:val="00817884"/>
    <w:rsid w:val="00817F9B"/>
    <w:rsid w:val="008205D8"/>
    <w:rsid w:val="00820784"/>
    <w:rsid w:val="00822591"/>
    <w:rsid w:val="008229A8"/>
    <w:rsid w:val="00822C97"/>
    <w:rsid w:val="00822E39"/>
    <w:rsid w:val="00823628"/>
    <w:rsid w:val="00823651"/>
    <w:rsid w:val="00824556"/>
    <w:rsid w:val="0082486E"/>
    <w:rsid w:val="008248FD"/>
    <w:rsid w:val="00824F92"/>
    <w:rsid w:val="008250C2"/>
    <w:rsid w:val="00825259"/>
    <w:rsid w:val="0082590B"/>
    <w:rsid w:val="0082739B"/>
    <w:rsid w:val="00827687"/>
    <w:rsid w:val="008276BF"/>
    <w:rsid w:val="00827BDD"/>
    <w:rsid w:val="00827D6A"/>
    <w:rsid w:val="0083015A"/>
    <w:rsid w:val="00830C31"/>
    <w:rsid w:val="0083107F"/>
    <w:rsid w:val="00831106"/>
    <w:rsid w:val="0083289E"/>
    <w:rsid w:val="00833B53"/>
    <w:rsid w:val="00833C38"/>
    <w:rsid w:val="008348DA"/>
    <w:rsid w:val="00835DF7"/>
    <w:rsid w:val="00835E7C"/>
    <w:rsid w:val="008364F6"/>
    <w:rsid w:val="00836C60"/>
    <w:rsid w:val="00836EC8"/>
    <w:rsid w:val="00837292"/>
    <w:rsid w:val="00837DD8"/>
    <w:rsid w:val="0084003F"/>
    <w:rsid w:val="00840C8F"/>
    <w:rsid w:val="008413BE"/>
    <w:rsid w:val="008413ED"/>
    <w:rsid w:val="0084177E"/>
    <w:rsid w:val="0084236D"/>
    <w:rsid w:val="0084295A"/>
    <w:rsid w:val="0084344C"/>
    <w:rsid w:val="00843576"/>
    <w:rsid w:val="00843815"/>
    <w:rsid w:val="008442BD"/>
    <w:rsid w:val="008448FC"/>
    <w:rsid w:val="0084548E"/>
    <w:rsid w:val="00845AD8"/>
    <w:rsid w:val="0084626A"/>
    <w:rsid w:val="00846D14"/>
    <w:rsid w:val="008476C1"/>
    <w:rsid w:val="00847802"/>
    <w:rsid w:val="00847905"/>
    <w:rsid w:val="00851717"/>
    <w:rsid w:val="00851E51"/>
    <w:rsid w:val="00852970"/>
    <w:rsid w:val="00852E55"/>
    <w:rsid w:val="00853003"/>
    <w:rsid w:val="00853D70"/>
    <w:rsid w:val="00854273"/>
    <w:rsid w:val="00854B07"/>
    <w:rsid w:val="00854FE6"/>
    <w:rsid w:val="00855B81"/>
    <w:rsid w:val="00855BA7"/>
    <w:rsid w:val="0085602A"/>
    <w:rsid w:val="00861CEF"/>
    <w:rsid w:val="0086203D"/>
    <w:rsid w:val="0086221F"/>
    <w:rsid w:val="00862572"/>
    <w:rsid w:val="00863462"/>
    <w:rsid w:val="0086390F"/>
    <w:rsid w:val="00863C8C"/>
    <w:rsid w:val="008640F4"/>
    <w:rsid w:val="00864A2A"/>
    <w:rsid w:val="0086622D"/>
    <w:rsid w:val="00866D1F"/>
    <w:rsid w:val="008670DE"/>
    <w:rsid w:val="00867133"/>
    <w:rsid w:val="00867450"/>
    <w:rsid w:val="00870599"/>
    <w:rsid w:val="00870CF0"/>
    <w:rsid w:val="00872362"/>
    <w:rsid w:val="00873269"/>
    <w:rsid w:val="00873660"/>
    <w:rsid w:val="0087395E"/>
    <w:rsid w:val="00873B43"/>
    <w:rsid w:val="00873B6E"/>
    <w:rsid w:val="00874654"/>
    <w:rsid w:val="00874FC9"/>
    <w:rsid w:val="00875281"/>
    <w:rsid w:val="00875848"/>
    <w:rsid w:val="00875CEC"/>
    <w:rsid w:val="00875ECC"/>
    <w:rsid w:val="0087777E"/>
    <w:rsid w:val="00880069"/>
    <w:rsid w:val="008803D9"/>
    <w:rsid w:val="00881038"/>
    <w:rsid w:val="0088146B"/>
    <w:rsid w:val="0088149E"/>
    <w:rsid w:val="008814AD"/>
    <w:rsid w:val="00881FC6"/>
    <w:rsid w:val="008826AA"/>
    <w:rsid w:val="008829B4"/>
    <w:rsid w:val="00882FF1"/>
    <w:rsid w:val="008832D6"/>
    <w:rsid w:val="0088330A"/>
    <w:rsid w:val="008855E1"/>
    <w:rsid w:val="00885A6D"/>
    <w:rsid w:val="00885E87"/>
    <w:rsid w:val="00887472"/>
    <w:rsid w:val="00887C20"/>
    <w:rsid w:val="00887C4C"/>
    <w:rsid w:val="008901C7"/>
    <w:rsid w:val="00891AE4"/>
    <w:rsid w:val="00891D49"/>
    <w:rsid w:val="00891D70"/>
    <w:rsid w:val="008925F8"/>
    <w:rsid w:val="00892F18"/>
    <w:rsid w:val="00892FC2"/>
    <w:rsid w:val="008944B3"/>
    <w:rsid w:val="008944E9"/>
    <w:rsid w:val="008946AC"/>
    <w:rsid w:val="00895D37"/>
    <w:rsid w:val="008968A5"/>
    <w:rsid w:val="008974EF"/>
    <w:rsid w:val="00897645"/>
    <w:rsid w:val="00897706"/>
    <w:rsid w:val="008A15A2"/>
    <w:rsid w:val="008A2951"/>
    <w:rsid w:val="008A3E5B"/>
    <w:rsid w:val="008A3F48"/>
    <w:rsid w:val="008A450F"/>
    <w:rsid w:val="008A4894"/>
    <w:rsid w:val="008A4F30"/>
    <w:rsid w:val="008A53C3"/>
    <w:rsid w:val="008A53F6"/>
    <w:rsid w:val="008A561F"/>
    <w:rsid w:val="008A5ABF"/>
    <w:rsid w:val="008A5B11"/>
    <w:rsid w:val="008A603E"/>
    <w:rsid w:val="008A62C0"/>
    <w:rsid w:val="008A6794"/>
    <w:rsid w:val="008A69E6"/>
    <w:rsid w:val="008A6C33"/>
    <w:rsid w:val="008A7A61"/>
    <w:rsid w:val="008A7D43"/>
    <w:rsid w:val="008B04C1"/>
    <w:rsid w:val="008B055B"/>
    <w:rsid w:val="008B14D8"/>
    <w:rsid w:val="008B1B30"/>
    <w:rsid w:val="008B1D54"/>
    <w:rsid w:val="008B1F04"/>
    <w:rsid w:val="008B2FEF"/>
    <w:rsid w:val="008B325E"/>
    <w:rsid w:val="008B3290"/>
    <w:rsid w:val="008B355F"/>
    <w:rsid w:val="008B3C57"/>
    <w:rsid w:val="008B46AF"/>
    <w:rsid w:val="008B4877"/>
    <w:rsid w:val="008B49BD"/>
    <w:rsid w:val="008B5112"/>
    <w:rsid w:val="008B556A"/>
    <w:rsid w:val="008B57EE"/>
    <w:rsid w:val="008B5F72"/>
    <w:rsid w:val="008B742A"/>
    <w:rsid w:val="008B7B25"/>
    <w:rsid w:val="008C141F"/>
    <w:rsid w:val="008C1C24"/>
    <w:rsid w:val="008C1D5C"/>
    <w:rsid w:val="008C262A"/>
    <w:rsid w:val="008C305F"/>
    <w:rsid w:val="008C3567"/>
    <w:rsid w:val="008C5171"/>
    <w:rsid w:val="008C5309"/>
    <w:rsid w:val="008C550D"/>
    <w:rsid w:val="008C6770"/>
    <w:rsid w:val="008C6D32"/>
    <w:rsid w:val="008C6DA7"/>
    <w:rsid w:val="008C6DD7"/>
    <w:rsid w:val="008C74D0"/>
    <w:rsid w:val="008C75CE"/>
    <w:rsid w:val="008C7884"/>
    <w:rsid w:val="008D0165"/>
    <w:rsid w:val="008D0911"/>
    <w:rsid w:val="008D0F0B"/>
    <w:rsid w:val="008D1154"/>
    <w:rsid w:val="008D1395"/>
    <w:rsid w:val="008D1943"/>
    <w:rsid w:val="008D1B06"/>
    <w:rsid w:val="008D1E56"/>
    <w:rsid w:val="008D2980"/>
    <w:rsid w:val="008D30F9"/>
    <w:rsid w:val="008D3162"/>
    <w:rsid w:val="008D3D4A"/>
    <w:rsid w:val="008D4265"/>
    <w:rsid w:val="008D5A09"/>
    <w:rsid w:val="008D5FB4"/>
    <w:rsid w:val="008D6479"/>
    <w:rsid w:val="008D64B9"/>
    <w:rsid w:val="008D6B10"/>
    <w:rsid w:val="008D6B13"/>
    <w:rsid w:val="008D7149"/>
    <w:rsid w:val="008D739D"/>
    <w:rsid w:val="008D7531"/>
    <w:rsid w:val="008D76DF"/>
    <w:rsid w:val="008D7D50"/>
    <w:rsid w:val="008E0689"/>
    <w:rsid w:val="008E0896"/>
    <w:rsid w:val="008E193B"/>
    <w:rsid w:val="008E2F09"/>
    <w:rsid w:val="008E3E3C"/>
    <w:rsid w:val="008E407C"/>
    <w:rsid w:val="008E463E"/>
    <w:rsid w:val="008E504F"/>
    <w:rsid w:val="008E5F93"/>
    <w:rsid w:val="008E62CB"/>
    <w:rsid w:val="008E633F"/>
    <w:rsid w:val="008E77F3"/>
    <w:rsid w:val="008E7CD7"/>
    <w:rsid w:val="008E7E05"/>
    <w:rsid w:val="008F07A8"/>
    <w:rsid w:val="008F0D2C"/>
    <w:rsid w:val="008F13EF"/>
    <w:rsid w:val="008F23D5"/>
    <w:rsid w:val="008F2592"/>
    <w:rsid w:val="008F2E11"/>
    <w:rsid w:val="008F33AC"/>
    <w:rsid w:val="008F33EC"/>
    <w:rsid w:val="008F35B3"/>
    <w:rsid w:val="008F35DF"/>
    <w:rsid w:val="008F3956"/>
    <w:rsid w:val="008F4816"/>
    <w:rsid w:val="008F5CC2"/>
    <w:rsid w:val="008F5CDD"/>
    <w:rsid w:val="008F64E2"/>
    <w:rsid w:val="00901739"/>
    <w:rsid w:val="00901827"/>
    <w:rsid w:val="00902124"/>
    <w:rsid w:val="00902471"/>
    <w:rsid w:val="0090252F"/>
    <w:rsid w:val="009027A6"/>
    <w:rsid w:val="00902C92"/>
    <w:rsid w:val="00902F08"/>
    <w:rsid w:val="0090313B"/>
    <w:rsid w:val="00903DC7"/>
    <w:rsid w:val="00904536"/>
    <w:rsid w:val="00904E62"/>
    <w:rsid w:val="00905BEA"/>
    <w:rsid w:val="00905D88"/>
    <w:rsid w:val="0090643F"/>
    <w:rsid w:val="0090653E"/>
    <w:rsid w:val="009065B1"/>
    <w:rsid w:val="00906CB2"/>
    <w:rsid w:val="00907A72"/>
    <w:rsid w:val="0091083F"/>
    <w:rsid w:val="00911342"/>
    <w:rsid w:val="00911D38"/>
    <w:rsid w:val="00912601"/>
    <w:rsid w:val="00912EE0"/>
    <w:rsid w:val="009134C7"/>
    <w:rsid w:val="009147F9"/>
    <w:rsid w:val="00916002"/>
    <w:rsid w:val="009161A8"/>
    <w:rsid w:val="009163D1"/>
    <w:rsid w:val="009169A7"/>
    <w:rsid w:val="0091745A"/>
    <w:rsid w:val="0091747B"/>
    <w:rsid w:val="00917746"/>
    <w:rsid w:val="00917F37"/>
    <w:rsid w:val="009210C7"/>
    <w:rsid w:val="00921129"/>
    <w:rsid w:val="009212A7"/>
    <w:rsid w:val="00921406"/>
    <w:rsid w:val="00921DEB"/>
    <w:rsid w:val="00922257"/>
    <w:rsid w:val="009228BA"/>
    <w:rsid w:val="00923421"/>
    <w:rsid w:val="00923432"/>
    <w:rsid w:val="00923BA1"/>
    <w:rsid w:val="009253C9"/>
    <w:rsid w:val="0092588E"/>
    <w:rsid w:val="00925BD4"/>
    <w:rsid w:val="00925D1B"/>
    <w:rsid w:val="0092615B"/>
    <w:rsid w:val="009266DB"/>
    <w:rsid w:val="00926BEE"/>
    <w:rsid w:val="00926F29"/>
    <w:rsid w:val="00927563"/>
    <w:rsid w:val="009276D4"/>
    <w:rsid w:val="00927912"/>
    <w:rsid w:val="00927935"/>
    <w:rsid w:val="0093059F"/>
    <w:rsid w:val="0093061A"/>
    <w:rsid w:val="00930E1A"/>
    <w:rsid w:val="009313D7"/>
    <w:rsid w:val="009314A5"/>
    <w:rsid w:val="009323F1"/>
    <w:rsid w:val="0093336E"/>
    <w:rsid w:val="0093379C"/>
    <w:rsid w:val="00934677"/>
    <w:rsid w:val="00934D7B"/>
    <w:rsid w:val="00935DB9"/>
    <w:rsid w:val="00935F0A"/>
    <w:rsid w:val="00937407"/>
    <w:rsid w:val="009376E6"/>
    <w:rsid w:val="00937896"/>
    <w:rsid w:val="0094000F"/>
    <w:rsid w:val="0094038B"/>
    <w:rsid w:val="00940FB5"/>
    <w:rsid w:val="009414AA"/>
    <w:rsid w:val="00941B06"/>
    <w:rsid w:val="0094232A"/>
    <w:rsid w:val="00942367"/>
    <w:rsid w:val="009431D4"/>
    <w:rsid w:val="00943359"/>
    <w:rsid w:val="0094339B"/>
    <w:rsid w:val="00943CAB"/>
    <w:rsid w:val="00944698"/>
    <w:rsid w:val="00944A25"/>
    <w:rsid w:val="009454BB"/>
    <w:rsid w:val="0094673E"/>
    <w:rsid w:val="00946CF5"/>
    <w:rsid w:val="00946F33"/>
    <w:rsid w:val="00946FE1"/>
    <w:rsid w:val="009470EB"/>
    <w:rsid w:val="0095075F"/>
    <w:rsid w:val="00950AFD"/>
    <w:rsid w:val="0095170A"/>
    <w:rsid w:val="009533FB"/>
    <w:rsid w:val="0095417A"/>
    <w:rsid w:val="00954892"/>
    <w:rsid w:val="00954C11"/>
    <w:rsid w:val="00955FB8"/>
    <w:rsid w:val="00956FC3"/>
    <w:rsid w:val="00960486"/>
    <w:rsid w:val="0096063C"/>
    <w:rsid w:val="009607A0"/>
    <w:rsid w:val="00961046"/>
    <w:rsid w:val="009634A6"/>
    <w:rsid w:val="009643D3"/>
    <w:rsid w:val="00965323"/>
    <w:rsid w:val="009653C0"/>
    <w:rsid w:val="00965428"/>
    <w:rsid w:val="009658C3"/>
    <w:rsid w:val="00965A69"/>
    <w:rsid w:val="00965C3E"/>
    <w:rsid w:val="00965C84"/>
    <w:rsid w:val="009660AC"/>
    <w:rsid w:val="0096673E"/>
    <w:rsid w:val="009667B9"/>
    <w:rsid w:val="00966DBC"/>
    <w:rsid w:val="009672B4"/>
    <w:rsid w:val="00967F2B"/>
    <w:rsid w:val="00970670"/>
    <w:rsid w:val="00970741"/>
    <w:rsid w:val="00971244"/>
    <w:rsid w:val="009713A7"/>
    <w:rsid w:val="00971D33"/>
    <w:rsid w:val="00971D7F"/>
    <w:rsid w:val="00971D99"/>
    <w:rsid w:val="00972016"/>
    <w:rsid w:val="00972791"/>
    <w:rsid w:val="00972952"/>
    <w:rsid w:val="009730CD"/>
    <w:rsid w:val="00973146"/>
    <w:rsid w:val="009734D6"/>
    <w:rsid w:val="0097380A"/>
    <w:rsid w:val="00973A29"/>
    <w:rsid w:val="009742C7"/>
    <w:rsid w:val="009747E2"/>
    <w:rsid w:val="00974937"/>
    <w:rsid w:val="0097585A"/>
    <w:rsid w:val="00976204"/>
    <w:rsid w:val="00976513"/>
    <w:rsid w:val="009766DE"/>
    <w:rsid w:val="00977109"/>
    <w:rsid w:val="009776B7"/>
    <w:rsid w:val="009776F8"/>
    <w:rsid w:val="0097786C"/>
    <w:rsid w:val="009779E9"/>
    <w:rsid w:val="00977DEC"/>
    <w:rsid w:val="009804AF"/>
    <w:rsid w:val="009807C6"/>
    <w:rsid w:val="009808DD"/>
    <w:rsid w:val="00980B84"/>
    <w:rsid w:val="00980BD0"/>
    <w:rsid w:val="0098107B"/>
    <w:rsid w:val="00981617"/>
    <w:rsid w:val="00981B1A"/>
    <w:rsid w:val="00982A57"/>
    <w:rsid w:val="009831B4"/>
    <w:rsid w:val="00983FB7"/>
    <w:rsid w:val="00984280"/>
    <w:rsid w:val="009844C4"/>
    <w:rsid w:val="00984F69"/>
    <w:rsid w:val="009850F3"/>
    <w:rsid w:val="0098512A"/>
    <w:rsid w:val="009856F8"/>
    <w:rsid w:val="0098572D"/>
    <w:rsid w:val="009859BD"/>
    <w:rsid w:val="00985A1A"/>
    <w:rsid w:val="00985D33"/>
    <w:rsid w:val="00985D64"/>
    <w:rsid w:val="00986513"/>
    <w:rsid w:val="0098756C"/>
    <w:rsid w:val="00987609"/>
    <w:rsid w:val="00987E49"/>
    <w:rsid w:val="0099032A"/>
    <w:rsid w:val="0099051E"/>
    <w:rsid w:val="009913FD"/>
    <w:rsid w:val="00991440"/>
    <w:rsid w:val="0099196C"/>
    <w:rsid w:val="00991AE1"/>
    <w:rsid w:val="00992046"/>
    <w:rsid w:val="009925A2"/>
    <w:rsid w:val="00992DB2"/>
    <w:rsid w:val="0099319E"/>
    <w:rsid w:val="00993F83"/>
    <w:rsid w:val="00994949"/>
    <w:rsid w:val="00995352"/>
    <w:rsid w:val="00995804"/>
    <w:rsid w:val="00996442"/>
    <w:rsid w:val="00996C9F"/>
    <w:rsid w:val="00996CDD"/>
    <w:rsid w:val="009979BD"/>
    <w:rsid w:val="00997C09"/>
    <w:rsid w:val="00997DD9"/>
    <w:rsid w:val="00997E0A"/>
    <w:rsid w:val="00997EE9"/>
    <w:rsid w:val="009A01B2"/>
    <w:rsid w:val="009A01DC"/>
    <w:rsid w:val="009A1655"/>
    <w:rsid w:val="009A1C12"/>
    <w:rsid w:val="009A32E1"/>
    <w:rsid w:val="009A441F"/>
    <w:rsid w:val="009A4614"/>
    <w:rsid w:val="009A4D9B"/>
    <w:rsid w:val="009A5BE7"/>
    <w:rsid w:val="009A657D"/>
    <w:rsid w:val="009A701E"/>
    <w:rsid w:val="009A71BC"/>
    <w:rsid w:val="009A71F7"/>
    <w:rsid w:val="009A7553"/>
    <w:rsid w:val="009A7692"/>
    <w:rsid w:val="009A794A"/>
    <w:rsid w:val="009A7C3B"/>
    <w:rsid w:val="009B14E5"/>
    <w:rsid w:val="009B2260"/>
    <w:rsid w:val="009B3BE2"/>
    <w:rsid w:val="009B42D0"/>
    <w:rsid w:val="009B4449"/>
    <w:rsid w:val="009B69A7"/>
    <w:rsid w:val="009B78C3"/>
    <w:rsid w:val="009B7C94"/>
    <w:rsid w:val="009B7FF7"/>
    <w:rsid w:val="009C20C9"/>
    <w:rsid w:val="009C2560"/>
    <w:rsid w:val="009C35C0"/>
    <w:rsid w:val="009C3D41"/>
    <w:rsid w:val="009C420B"/>
    <w:rsid w:val="009C4E1F"/>
    <w:rsid w:val="009C5DA6"/>
    <w:rsid w:val="009C6843"/>
    <w:rsid w:val="009C69CF"/>
    <w:rsid w:val="009C7C85"/>
    <w:rsid w:val="009D0100"/>
    <w:rsid w:val="009D016E"/>
    <w:rsid w:val="009D1F7C"/>
    <w:rsid w:val="009D2601"/>
    <w:rsid w:val="009D2CE0"/>
    <w:rsid w:val="009D3EBF"/>
    <w:rsid w:val="009D438F"/>
    <w:rsid w:val="009D4E82"/>
    <w:rsid w:val="009D5D34"/>
    <w:rsid w:val="009D60DE"/>
    <w:rsid w:val="009D60FF"/>
    <w:rsid w:val="009D6150"/>
    <w:rsid w:val="009D61C0"/>
    <w:rsid w:val="009D68C4"/>
    <w:rsid w:val="009D69E9"/>
    <w:rsid w:val="009D6DC2"/>
    <w:rsid w:val="009D73CF"/>
    <w:rsid w:val="009E0102"/>
    <w:rsid w:val="009E01C9"/>
    <w:rsid w:val="009E0DE0"/>
    <w:rsid w:val="009E14E1"/>
    <w:rsid w:val="009E1548"/>
    <w:rsid w:val="009E188A"/>
    <w:rsid w:val="009E195E"/>
    <w:rsid w:val="009E1A4F"/>
    <w:rsid w:val="009E1A57"/>
    <w:rsid w:val="009E1DDB"/>
    <w:rsid w:val="009E1FEA"/>
    <w:rsid w:val="009E218C"/>
    <w:rsid w:val="009E22C0"/>
    <w:rsid w:val="009E28AA"/>
    <w:rsid w:val="009E35F2"/>
    <w:rsid w:val="009E3624"/>
    <w:rsid w:val="009E3C0B"/>
    <w:rsid w:val="009E432A"/>
    <w:rsid w:val="009E53E4"/>
    <w:rsid w:val="009E54D1"/>
    <w:rsid w:val="009E589C"/>
    <w:rsid w:val="009E6104"/>
    <w:rsid w:val="009E6C93"/>
    <w:rsid w:val="009E7803"/>
    <w:rsid w:val="009F08B3"/>
    <w:rsid w:val="009F08CA"/>
    <w:rsid w:val="009F096B"/>
    <w:rsid w:val="009F2710"/>
    <w:rsid w:val="009F3027"/>
    <w:rsid w:val="009F3773"/>
    <w:rsid w:val="009F45A2"/>
    <w:rsid w:val="009F47E3"/>
    <w:rsid w:val="009F5641"/>
    <w:rsid w:val="009F606D"/>
    <w:rsid w:val="009F6E61"/>
    <w:rsid w:val="009F708F"/>
    <w:rsid w:val="009F7198"/>
    <w:rsid w:val="00A004B1"/>
    <w:rsid w:val="00A006F3"/>
    <w:rsid w:val="00A00B8F"/>
    <w:rsid w:val="00A01453"/>
    <w:rsid w:val="00A02547"/>
    <w:rsid w:val="00A03B66"/>
    <w:rsid w:val="00A03D80"/>
    <w:rsid w:val="00A04821"/>
    <w:rsid w:val="00A04C9C"/>
    <w:rsid w:val="00A04E9A"/>
    <w:rsid w:val="00A050C3"/>
    <w:rsid w:val="00A0527C"/>
    <w:rsid w:val="00A0543C"/>
    <w:rsid w:val="00A05650"/>
    <w:rsid w:val="00A05996"/>
    <w:rsid w:val="00A05DD5"/>
    <w:rsid w:val="00A060D0"/>
    <w:rsid w:val="00A06846"/>
    <w:rsid w:val="00A0744B"/>
    <w:rsid w:val="00A07AD8"/>
    <w:rsid w:val="00A13EAD"/>
    <w:rsid w:val="00A147A9"/>
    <w:rsid w:val="00A14822"/>
    <w:rsid w:val="00A14D05"/>
    <w:rsid w:val="00A14D1D"/>
    <w:rsid w:val="00A15CA6"/>
    <w:rsid w:val="00A16A58"/>
    <w:rsid w:val="00A16FCA"/>
    <w:rsid w:val="00A171D7"/>
    <w:rsid w:val="00A17F89"/>
    <w:rsid w:val="00A210A5"/>
    <w:rsid w:val="00A21303"/>
    <w:rsid w:val="00A22012"/>
    <w:rsid w:val="00A22303"/>
    <w:rsid w:val="00A223EF"/>
    <w:rsid w:val="00A22A0B"/>
    <w:rsid w:val="00A22C89"/>
    <w:rsid w:val="00A23364"/>
    <w:rsid w:val="00A23D77"/>
    <w:rsid w:val="00A23EB1"/>
    <w:rsid w:val="00A24F5D"/>
    <w:rsid w:val="00A25529"/>
    <w:rsid w:val="00A25CF8"/>
    <w:rsid w:val="00A25DAC"/>
    <w:rsid w:val="00A25FC3"/>
    <w:rsid w:val="00A30BE7"/>
    <w:rsid w:val="00A314F1"/>
    <w:rsid w:val="00A322C5"/>
    <w:rsid w:val="00A326C0"/>
    <w:rsid w:val="00A327DE"/>
    <w:rsid w:val="00A33682"/>
    <w:rsid w:val="00A3411B"/>
    <w:rsid w:val="00A34B35"/>
    <w:rsid w:val="00A34CE6"/>
    <w:rsid w:val="00A35799"/>
    <w:rsid w:val="00A35E75"/>
    <w:rsid w:val="00A35EF1"/>
    <w:rsid w:val="00A36113"/>
    <w:rsid w:val="00A367BE"/>
    <w:rsid w:val="00A37065"/>
    <w:rsid w:val="00A37361"/>
    <w:rsid w:val="00A37DA8"/>
    <w:rsid w:val="00A40E88"/>
    <w:rsid w:val="00A41C98"/>
    <w:rsid w:val="00A42293"/>
    <w:rsid w:val="00A4289E"/>
    <w:rsid w:val="00A42D7B"/>
    <w:rsid w:val="00A42DAB"/>
    <w:rsid w:val="00A4307B"/>
    <w:rsid w:val="00A43664"/>
    <w:rsid w:val="00A43A12"/>
    <w:rsid w:val="00A4577A"/>
    <w:rsid w:val="00A46305"/>
    <w:rsid w:val="00A46AE8"/>
    <w:rsid w:val="00A46CE1"/>
    <w:rsid w:val="00A50626"/>
    <w:rsid w:val="00A50C31"/>
    <w:rsid w:val="00A51589"/>
    <w:rsid w:val="00A515B3"/>
    <w:rsid w:val="00A51810"/>
    <w:rsid w:val="00A51F84"/>
    <w:rsid w:val="00A52004"/>
    <w:rsid w:val="00A52453"/>
    <w:rsid w:val="00A52660"/>
    <w:rsid w:val="00A528CF"/>
    <w:rsid w:val="00A52CD2"/>
    <w:rsid w:val="00A52DB3"/>
    <w:rsid w:val="00A54505"/>
    <w:rsid w:val="00A5463B"/>
    <w:rsid w:val="00A546E0"/>
    <w:rsid w:val="00A54CD0"/>
    <w:rsid w:val="00A55439"/>
    <w:rsid w:val="00A55E16"/>
    <w:rsid w:val="00A56241"/>
    <w:rsid w:val="00A5646E"/>
    <w:rsid w:val="00A56FF3"/>
    <w:rsid w:val="00A575E6"/>
    <w:rsid w:val="00A60352"/>
    <w:rsid w:val="00A60739"/>
    <w:rsid w:val="00A61222"/>
    <w:rsid w:val="00A617E5"/>
    <w:rsid w:val="00A623D1"/>
    <w:rsid w:val="00A625A2"/>
    <w:rsid w:val="00A62788"/>
    <w:rsid w:val="00A62D61"/>
    <w:rsid w:val="00A64CFD"/>
    <w:rsid w:val="00A65186"/>
    <w:rsid w:val="00A6610A"/>
    <w:rsid w:val="00A66BC5"/>
    <w:rsid w:val="00A67B14"/>
    <w:rsid w:val="00A70883"/>
    <w:rsid w:val="00A71963"/>
    <w:rsid w:val="00A71AB5"/>
    <w:rsid w:val="00A721DC"/>
    <w:rsid w:val="00A72624"/>
    <w:rsid w:val="00A72637"/>
    <w:rsid w:val="00A72D5D"/>
    <w:rsid w:val="00A732EF"/>
    <w:rsid w:val="00A73737"/>
    <w:rsid w:val="00A73C01"/>
    <w:rsid w:val="00A740D9"/>
    <w:rsid w:val="00A74B21"/>
    <w:rsid w:val="00A751FC"/>
    <w:rsid w:val="00A7521B"/>
    <w:rsid w:val="00A75628"/>
    <w:rsid w:val="00A759E1"/>
    <w:rsid w:val="00A76372"/>
    <w:rsid w:val="00A76E1C"/>
    <w:rsid w:val="00A77AD3"/>
    <w:rsid w:val="00A77AF9"/>
    <w:rsid w:val="00A804F5"/>
    <w:rsid w:val="00A80A60"/>
    <w:rsid w:val="00A8158C"/>
    <w:rsid w:val="00A8207C"/>
    <w:rsid w:val="00A8218B"/>
    <w:rsid w:val="00A825AC"/>
    <w:rsid w:val="00A82681"/>
    <w:rsid w:val="00A82F87"/>
    <w:rsid w:val="00A8352F"/>
    <w:rsid w:val="00A83616"/>
    <w:rsid w:val="00A838E0"/>
    <w:rsid w:val="00A83E08"/>
    <w:rsid w:val="00A83E97"/>
    <w:rsid w:val="00A84439"/>
    <w:rsid w:val="00A84651"/>
    <w:rsid w:val="00A84812"/>
    <w:rsid w:val="00A8493C"/>
    <w:rsid w:val="00A84A10"/>
    <w:rsid w:val="00A84ECF"/>
    <w:rsid w:val="00A85187"/>
    <w:rsid w:val="00A8587B"/>
    <w:rsid w:val="00A85F2A"/>
    <w:rsid w:val="00A86ED1"/>
    <w:rsid w:val="00A87C21"/>
    <w:rsid w:val="00A90108"/>
    <w:rsid w:val="00A90496"/>
    <w:rsid w:val="00A909F4"/>
    <w:rsid w:val="00A91350"/>
    <w:rsid w:val="00A91A69"/>
    <w:rsid w:val="00A92473"/>
    <w:rsid w:val="00A92AA5"/>
    <w:rsid w:val="00A931AE"/>
    <w:rsid w:val="00A9339C"/>
    <w:rsid w:val="00A93BAB"/>
    <w:rsid w:val="00A93F1E"/>
    <w:rsid w:val="00A93F32"/>
    <w:rsid w:val="00A93F98"/>
    <w:rsid w:val="00A95B17"/>
    <w:rsid w:val="00A95D4D"/>
    <w:rsid w:val="00A960D5"/>
    <w:rsid w:val="00A97454"/>
    <w:rsid w:val="00A976BE"/>
    <w:rsid w:val="00AA020A"/>
    <w:rsid w:val="00AA0782"/>
    <w:rsid w:val="00AA0BE7"/>
    <w:rsid w:val="00AA0D7C"/>
    <w:rsid w:val="00AA156C"/>
    <w:rsid w:val="00AA1CC4"/>
    <w:rsid w:val="00AA1EC3"/>
    <w:rsid w:val="00AA20B0"/>
    <w:rsid w:val="00AA27BF"/>
    <w:rsid w:val="00AA2EE4"/>
    <w:rsid w:val="00AA33D5"/>
    <w:rsid w:val="00AA37DE"/>
    <w:rsid w:val="00AA3B20"/>
    <w:rsid w:val="00AA4425"/>
    <w:rsid w:val="00AA51B4"/>
    <w:rsid w:val="00AA5D1A"/>
    <w:rsid w:val="00AA606B"/>
    <w:rsid w:val="00AA6A0C"/>
    <w:rsid w:val="00AB193F"/>
    <w:rsid w:val="00AB1CF6"/>
    <w:rsid w:val="00AB2155"/>
    <w:rsid w:val="00AB28C9"/>
    <w:rsid w:val="00AB2A73"/>
    <w:rsid w:val="00AB2E8E"/>
    <w:rsid w:val="00AB3D85"/>
    <w:rsid w:val="00AB4264"/>
    <w:rsid w:val="00AB43B0"/>
    <w:rsid w:val="00AB5F9F"/>
    <w:rsid w:val="00AB7402"/>
    <w:rsid w:val="00AB750F"/>
    <w:rsid w:val="00AB7579"/>
    <w:rsid w:val="00AC0A93"/>
    <w:rsid w:val="00AC0BAC"/>
    <w:rsid w:val="00AC10A0"/>
    <w:rsid w:val="00AC10BA"/>
    <w:rsid w:val="00AC1A05"/>
    <w:rsid w:val="00AC1D5B"/>
    <w:rsid w:val="00AC2175"/>
    <w:rsid w:val="00AC2280"/>
    <w:rsid w:val="00AC2FD2"/>
    <w:rsid w:val="00AC3F0F"/>
    <w:rsid w:val="00AC3F9B"/>
    <w:rsid w:val="00AC4886"/>
    <w:rsid w:val="00AC4F25"/>
    <w:rsid w:val="00AC53F8"/>
    <w:rsid w:val="00AC55C3"/>
    <w:rsid w:val="00AC5953"/>
    <w:rsid w:val="00AC5F6C"/>
    <w:rsid w:val="00AC6869"/>
    <w:rsid w:val="00AD0546"/>
    <w:rsid w:val="00AD0FAC"/>
    <w:rsid w:val="00AD2544"/>
    <w:rsid w:val="00AD407D"/>
    <w:rsid w:val="00AD429C"/>
    <w:rsid w:val="00AD4793"/>
    <w:rsid w:val="00AD4BB3"/>
    <w:rsid w:val="00AD56AD"/>
    <w:rsid w:val="00AD6929"/>
    <w:rsid w:val="00AD69E0"/>
    <w:rsid w:val="00AD7122"/>
    <w:rsid w:val="00AD7474"/>
    <w:rsid w:val="00AD79BA"/>
    <w:rsid w:val="00AE08C0"/>
    <w:rsid w:val="00AE09BB"/>
    <w:rsid w:val="00AE1C35"/>
    <w:rsid w:val="00AE21FE"/>
    <w:rsid w:val="00AE2566"/>
    <w:rsid w:val="00AE3803"/>
    <w:rsid w:val="00AE3D6E"/>
    <w:rsid w:val="00AE3FC0"/>
    <w:rsid w:val="00AE4671"/>
    <w:rsid w:val="00AE4B75"/>
    <w:rsid w:val="00AE4D90"/>
    <w:rsid w:val="00AE5242"/>
    <w:rsid w:val="00AE5259"/>
    <w:rsid w:val="00AE5CD5"/>
    <w:rsid w:val="00AE6F1E"/>
    <w:rsid w:val="00AE7E3B"/>
    <w:rsid w:val="00AE7F46"/>
    <w:rsid w:val="00AF011B"/>
    <w:rsid w:val="00AF0221"/>
    <w:rsid w:val="00AF0664"/>
    <w:rsid w:val="00AF16FE"/>
    <w:rsid w:val="00AF1AB4"/>
    <w:rsid w:val="00AF1BB7"/>
    <w:rsid w:val="00AF24F6"/>
    <w:rsid w:val="00AF268D"/>
    <w:rsid w:val="00AF27D0"/>
    <w:rsid w:val="00AF2A1D"/>
    <w:rsid w:val="00AF344B"/>
    <w:rsid w:val="00AF38CF"/>
    <w:rsid w:val="00AF39E0"/>
    <w:rsid w:val="00AF3A24"/>
    <w:rsid w:val="00AF3B81"/>
    <w:rsid w:val="00AF49FD"/>
    <w:rsid w:val="00AF4C56"/>
    <w:rsid w:val="00AF4EBE"/>
    <w:rsid w:val="00AF57FD"/>
    <w:rsid w:val="00AF5B51"/>
    <w:rsid w:val="00AF61BE"/>
    <w:rsid w:val="00AF6470"/>
    <w:rsid w:val="00AF79F4"/>
    <w:rsid w:val="00AF7A0D"/>
    <w:rsid w:val="00AF7F6E"/>
    <w:rsid w:val="00B00111"/>
    <w:rsid w:val="00B00A33"/>
    <w:rsid w:val="00B00AE3"/>
    <w:rsid w:val="00B00E1E"/>
    <w:rsid w:val="00B011C9"/>
    <w:rsid w:val="00B02AA0"/>
    <w:rsid w:val="00B02AB4"/>
    <w:rsid w:val="00B02DA7"/>
    <w:rsid w:val="00B02ECB"/>
    <w:rsid w:val="00B03853"/>
    <w:rsid w:val="00B0388A"/>
    <w:rsid w:val="00B03990"/>
    <w:rsid w:val="00B03BA8"/>
    <w:rsid w:val="00B04906"/>
    <w:rsid w:val="00B0497F"/>
    <w:rsid w:val="00B05153"/>
    <w:rsid w:val="00B05630"/>
    <w:rsid w:val="00B06248"/>
    <w:rsid w:val="00B06755"/>
    <w:rsid w:val="00B06BDB"/>
    <w:rsid w:val="00B06CBF"/>
    <w:rsid w:val="00B07D3A"/>
    <w:rsid w:val="00B07D5A"/>
    <w:rsid w:val="00B07EAB"/>
    <w:rsid w:val="00B10363"/>
    <w:rsid w:val="00B11E25"/>
    <w:rsid w:val="00B11EBC"/>
    <w:rsid w:val="00B11ECA"/>
    <w:rsid w:val="00B13781"/>
    <w:rsid w:val="00B13E7C"/>
    <w:rsid w:val="00B1574D"/>
    <w:rsid w:val="00B15B4F"/>
    <w:rsid w:val="00B1628E"/>
    <w:rsid w:val="00B165F6"/>
    <w:rsid w:val="00B16A49"/>
    <w:rsid w:val="00B16E3E"/>
    <w:rsid w:val="00B17152"/>
    <w:rsid w:val="00B17501"/>
    <w:rsid w:val="00B1766D"/>
    <w:rsid w:val="00B20083"/>
    <w:rsid w:val="00B2026C"/>
    <w:rsid w:val="00B203D6"/>
    <w:rsid w:val="00B20E6A"/>
    <w:rsid w:val="00B210E4"/>
    <w:rsid w:val="00B228B8"/>
    <w:rsid w:val="00B22FB7"/>
    <w:rsid w:val="00B23311"/>
    <w:rsid w:val="00B23367"/>
    <w:rsid w:val="00B23C1E"/>
    <w:rsid w:val="00B23EA5"/>
    <w:rsid w:val="00B23F47"/>
    <w:rsid w:val="00B24C5C"/>
    <w:rsid w:val="00B24EAA"/>
    <w:rsid w:val="00B25067"/>
    <w:rsid w:val="00B252B3"/>
    <w:rsid w:val="00B254E3"/>
    <w:rsid w:val="00B25738"/>
    <w:rsid w:val="00B25797"/>
    <w:rsid w:val="00B26031"/>
    <w:rsid w:val="00B26545"/>
    <w:rsid w:val="00B26A59"/>
    <w:rsid w:val="00B26A83"/>
    <w:rsid w:val="00B27758"/>
    <w:rsid w:val="00B27A76"/>
    <w:rsid w:val="00B27AC5"/>
    <w:rsid w:val="00B27CD5"/>
    <w:rsid w:val="00B27F6F"/>
    <w:rsid w:val="00B322BD"/>
    <w:rsid w:val="00B323A5"/>
    <w:rsid w:val="00B32A84"/>
    <w:rsid w:val="00B33596"/>
    <w:rsid w:val="00B33961"/>
    <w:rsid w:val="00B34519"/>
    <w:rsid w:val="00B35BA3"/>
    <w:rsid w:val="00B370D3"/>
    <w:rsid w:val="00B37380"/>
    <w:rsid w:val="00B37678"/>
    <w:rsid w:val="00B37853"/>
    <w:rsid w:val="00B37BB2"/>
    <w:rsid w:val="00B4004E"/>
    <w:rsid w:val="00B40456"/>
    <w:rsid w:val="00B4055E"/>
    <w:rsid w:val="00B413D5"/>
    <w:rsid w:val="00B419AA"/>
    <w:rsid w:val="00B41A67"/>
    <w:rsid w:val="00B423E9"/>
    <w:rsid w:val="00B425E0"/>
    <w:rsid w:val="00B42EB1"/>
    <w:rsid w:val="00B43814"/>
    <w:rsid w:val="00B43D98"/>
    <w:rsid w:val="00B44303"/>
    <w:rsid w:val="00B44F0B"/>
    <w:rsid w:val="00B45C3C"/>
    <w:rsid w:val="00B46080"/>
    <w:rsid w:val="00B46116"/>
    <w:rsid w:val="00B46351"/>
    <w:rsid w:val="00B46DAE"/>
    <w:rsid w:val="00B4714E"/>
    <w:rsid w:val="00B474BB"/>
    <w:rsid w:val="00B476C2"/>
    <w:rsid w:val="00B50301"/>
    <w:rsid w:val="00B504C2"/>
    <w:rsid w:val="00B51012"/>
    <w:rsid w:val="00B51425"/>
    <w:rsid w:val="00B5150B"/>
    <w:rsid w:val="00B51736"/>
    <w:rsid w:val="00B51998"/>
    <w:rsid w:val="00B51BB7"/>
    <w:rsid w:val="00B52471"/>
    <w:rsid w:val="00B528E2"/>
    <w:rsid w:val="00B54CAD"/>
    <w:rsid w:val="00B55F01"/>
    <w:rsid w:val="00B560C7"/>
    <w:rsid w:val="00B568EA"/>
    <w:rsid w:val="00B579DB"/>
    <w:rsid w:val="00B57C6A"/>
    <w:rsid w:val="00B60AD8"/>
    <w:rsid w:val="00B60E63"/>
    <w:rsid w:val="00B61052"/>
    <w:rsid w:val="00B6148E"/>
    <w:rsid w:val="00B61646"/>
    <w:rsid w:val="00B616BC"/>
    <w:rsid w:val="00B61AC9"/>
    <w:rsid w:val="00B62560"/>
    <w:rsid w:val="00B62747"/>
    <w:rsid w:val="00B6331A"/>
    <w:rsid w:val="00B636E2"/>
    <w:rsid w:val="00B63946"/>
    <w:rsid w:val="00B649E0"/>
    <w:rsid w:val="00B64A56"/>
    <w:rsid w:val="00B64FA4"/>
    <w:rsid w:val="00B6514D"/>
    <w:rsid w:val="00B65553"/>
    <w:rsid w:val="00B66058"/>
    <w:rsid w:val="00B66120"/>
    <w:rsid w:val="00B666EA"/>
    <w:rsid w:val="00B6693D"/>
    <w:rsid w:val="00B66B11"/>
    <w:rsid w:val="00B66C6F"/>
    <w:rsid w:val="00B674F2"/>
    <w:rsid w:val="00B677FF"/>
    <w:rsid w:val="00B67A63"/>
    <w:rsid w:val="00B70578"/>
    <w:rsid w:val="00B711E8"/>
    <w:rsid w:val="00B71A11"/>
    <w:rsid w:val="00B72244"/>
    <w:rsid w:val="00B72AAA"/>
    <w:rsid w:val="00B72D0E"/>
    <w:rsid w:val="00B731A2"/>
    <w:rsid w:val="00B73298"/>
    <w:rsid w:val="00B73BDB"/>
    <w:rsid w:val="00B750D2"/>
    <w:rsid w:val="00B75B19"/>
    <w:rsid w:val="00B75E85"/>
    <w:rsid w:val="00B75FDC"/>
    <w:rsid w:val="00B76AA1"/>
    <w:rsid w:val="00B76AC1"/>
    <w:rsid w:val="00B7714C"/>
    <w:rsid w:val="00B77468"/>
    <w:rsid w:val="00B7768B"/>
    <w:rsid w:val="00B77CB8"/>
    <w:rsid w:val="00B77F52"/>
    <w:rsid w:val="00B807DA"/>
    <w:rsid w:val="00B8137F"/>
    <w:rsid w:val="00B817A8"/>
    <w:rsid w:val="00B8194D"/>
    <w:rsid w:val="00B81B30"/>
    <w:rsid w:val="00B81DAC"/>
    <w:rsid w:val="00B82AD1"/>
    <w:rsid w:val="00B83372"/>
    <w:rsid w:val="00B837DE"/>
    <w:rsid w:val="00B84003"/>
    <w:rsid w:val="00B84435"/>
    <w:rsid w:val="00B84A24"/>
    <w:rsid w:val="00B84C93"/>
    <w:rsid w:val="00B87F8A"/>
    <w:rsid w:val="00B90606"/>
    <w:rsid w:val="00B90E2E"/>
    <w:rsid w:val="00B90EC8"/>
    <w:rsid w:val="00B91483"/>
    <w:rsid w:val="00B914A1"/>
    <w:rsid w:val="00B91AB6"/>
    <w:rsid w:val="00B91D91"/>
    <w:rsid w:val="00B91FAA"/>
    <w:rsid w:val="00B9202A"/>
    <w:rsid w:val="00B92173"/>
    <w:rsid w:val="00B921C6"/>
    <w:rsid w:val="00B9280E"/>
    <w:rsid w:val="00B928B3"/>
    <w:rsid w:val="00B92A62"/>
    <w:rsid w:val="00B93BAB"/>
    <w:rsid w:val="00B93E2D"/>
    <w:rsid w:val="00B946A8"/>
    <w:rsid w:val="00B948E5"/>
    <w:rsid w:val="00B95145"/>
    <w:rsid w:val="00B95C57"/>
    <w:rsid w:val="00B95D81"/>
    <w:rsid w:val="00B968A3"/>
    <w:rsid w:val="00B97057"/>
    <w:rsid w:val="00B9736A"/>
    <w:rsid w:val="00B97A7A"/>
    <w:rsid w:val="00BA009F"/>
    <w:rsid w:val="00BA0F1D"/>
    <w:rsid w:val="00BA0F7B"/>
    <w:rsid w:val="00BA170C"/>
    <w:rsid w:val="00BA22A6"/>
    <w:rsid w:val="00BA2C3F"/>
    <w:rsid w:val="00BA3167"/>
    <w:rsid w:val="00BA4333"/>
    <w:rsid w:val="00BA63EB"/>
    <w:rsid w:val="00BA6941"/>
    <w:rsid w:val="00BA71BB"/>
    <w:rsid w:val="00BA7760"/>
    <w:rsid w:val="00BA79E5"/>
    <w:rsid w:val="00BB0454"/>
    <w:rsid w:val="00BB0583"/>
    <w:rsid w:val="00BB0B03"/>
    <w:rsid w:val="00BB1139"/>
    <w:rsid w:val="00BB1504"/>
    <w:rsid w:val="00BB23B1"/>
    <w:rsid w:val="00BB277B"/>
    <w:rsid w:val="00BB29EA"/>
    <w:rsid w:val="00BB31EC"/>
    <w:rsid w:val="00BB35F2"/>
    <w:rsid w:val="00BB4037"/>
    <w:rsid w:val="00BB59C2"/>
    <w:rsid w:val="00BB5BCF"/>
    <w:rsid w:val="00BB5DB3"/>
    <w:rsid w:val="00BB61CE"/>
    <w:rsid w:val="00BB6204"/>
    <w:rsid w:val="00BB6A72"/>
    <w:rsid w:val="00BB6D1C"/>
    <w:rsid w:val="00BC06CA"/>
    <w:rsid w:val="00BC0BEF"/>
    <w:rsid w:val="00BC2BC8"/>
    <w:rsid w:val="00BC3B24"/>
    <w:rsid w:val="00BC3BCB"/>
    <w:rsid w:val="00BC4032"/>
    <w:rsid w:val="00BC4AB7"/>
    <w:rsid w:val="00BC4CA0"/>
    <w:rsid w:val="00BC5508"/>
    <w:rsid w:val="00BC56FB"/>
    <w:rsid w:val="00BC5768"/>
    <w:rsid w:val="00BC5BAA"/>
    <w:rsid w:val="00BC5F9F"/>
    <w:rsid w:val="00BC6033"/>
    <w:rsid w:val="00BC6E7D"/>
    <w:rsid w:val="00BC6EC5"/>
    <w:rsid w:val="00BC796E"/>
    <w:rsid w:val="00BC7A43"/>
    <w:rsid w:val="00BD0122"/>
    <w:rsid w:val="00BD0BF0"/>
    <w:rsid w:val="00BD1823"/>
    <w:rsid w:val="00BD28F2"/>
    <w:rsid w:val="00BD2B8A"/>
    <w:rsid w:val="00BD2BBE"/>
    <w:rsid w:val="00BD3F4C"/>
    <w:rsid w:val="00BD4055"/>
    <w:rsid w:val="00BD4174"/>
    <w:rsid w:val="00BD4F10"/>
    <w:rsid w:val="00BD5669"/>
    <w:rsid w:val="00BD698F"/>
    <w:rsid w:val="00BD7299"/>
    <w:rsid w:val="00BE0063"/>
    <w:rsid w:val="00BE05BF"/>
    <w:rsid w:val="00BE0C57"/>
    <w:rsid w:val="00BE234B"/>
    <w:rsid w:val="00BE25C5"/>
    <w:rsid w:val="00BE2DAA"/>
    <w:rsid w:val="00BE3203"/>
    <w:rsid w:val="00BE360A"/>
    <w:rsid w:val="00BE36AE"/>
    <w:rsid w:val="00BE3EE0"/>
    <w:rsid w:val="00BE45BD"/>
    <w:rsid w:val="00BE463B"/>
    <w:rsid w:val="00BE4AB7"/>
    <w:rsid w:val="00BE5671"/>
    <w:rsid w:val="00BE5B0B"/>
    <w:rsid w:val="00BE5E0E"/>
    <w:rsid w:val="00BE62FC"/>
    <w:rsid w:val="00BE6915"/>
    <w:rsid w:val="00BE6BB6"/>
    <w:rsid w:val="00BE6BFA"/>
    <w:rsid w:val="00BE7F94"/>
    <w:rsid w:val="00BF0EAA"/>
    <w:rsid w:val="00BF1837"/>
    <w:rsid w:val="00BF19E2"/>
    <w:rsid w:val="00BF1BF6"/>
    <w:rsid w:val="00BF1DC3"/>
    <w:rsid w:val="00BF21E3"/>
    <w:rsid w:val="00BF2CAC"/>
    <w:rsid w:val="00BF3E24"/>
    <w:rsid w:val="00BF4E3A"/>
    <w:rsid w:val="00BF4EA7"/>
    <w:rsid w:val="00BF5042"/>
    <w:rsid w:val="00BF6567"/>
    <w:rsid w:val="00BF7202"/>
    <w:rsid w:val="00BF74C0"/>
    <w:rsid w:val="00BF7DFB"/>
    <w:rsid w:val="00C003CD"/>
    <w:rsid w:val="00C003E3"/>
    <w:rsid w:val="00C004E2"/>
    <w:rsid w:val="00C01525"/>
    <w:rsid w:val="00C01D2E"/>
    <w:rsid w:val="00C02192"/>
    <w:rsid w:val="00C02C2B"/>
    <w:rsid w:val="00C033F5"/>
    <w:rsid w:val="00C038C2"/>
    <w:rsid w:val="00C038DB"/>
    <w:rsid w:val="00C03B8A"/>
    <w:rsid w:val="00C03D2B"/>
    <w:rsid w:val="00C03E7F"/>
    <w:rsid w:val="00C040BE"/>
    <w:rsid w:val="00C041DE"/>
    <w:rsid w:val="00C0429A"/>
    <w:rsid w:val="00C057C6"/>
    <w:rsid w:val="00C06719"/>
    <w:rsid w:val="00C068FA"/>
    <w:rsid w:val="00C06B5F"/>
    <w:rsid w:val="00C06E4E"/>
    <w:rsid w:val="00C06E6E"/>
    <w:rsid w:val="00C072F9"/>
    <w:rsid w:val="00C07A1D"/>
    <w:rsid w:val="00C10400"/>
    <w:rsid w:val="00C105D7"/>
    <w:rsid w:val="00C11363"/>
    <w:rsid w:val="00C1183C"/>
    <w:rsid w:val="00C11977"/>
    <w:rsid w:val="00C124DE"/>
    <w:rsid w:val="00C1255A"/>
    <w:rsid w:val="00C135E0"/>
    <w:rsid w:val="00C137DF"/>
    <w:rsid w:val="00C14750"/>
    <w:rsid w:val="00C14BE3"/>
    <w:rsid w:val="00C14E29"/>
    <w:rsid w:val="00C1537A"/>
    <w:rsid w:val="00C15AF6"/>
    <w:rsid w:val="00C15BAC"/>
    <w:rsid w:val="00C16F86"/>
    <w:rsid w:val="00C17646"/>
    <w:rsid w:val="00C17CFA"/>
    <w:rsid w:val="00C20913"/>
    <w:rsid w:val="00C20F2D"/>
    <w:rsid w:val="00C216E6"/>
    <w:rsid w:val="00C21D6B"/>
    <w:rsid w:val="00C22695"/>
    <w:rsid w:val="00C22723"/>
    <w:rsid w:val="00C22C41"/>
    <w:rsid w:val="00C22D51"/>
    <w:rsid w:val="00C230DB"/>
    <w:rsid w:val="00C23D68"/>
    <w:rsid w:val="00C23F42"/>
    <w:rsid w:val="00C24420"/>
    <w:rsid w:val="00C2716E"/>
    <w:rsid w:val="00C27269"/>
    <w:rsid w:val="00C30C3E"/>
    <w:rsid w:val="00C3116F"/>
    <w:rsid w:val="00C312BB"/>
    <w:rsid w:val="00C31313"/>
    <w:rsid w:val="00C319FD"/>
    <w:rsid w:val="00C31C04"/>
    <w:rsid w:val="00C31E9B"/>
    <w:rsid w:val="00C31F0C"/>
    <w:rsid w:val="00C32129"/>
    <w:rsid w:val="00C32937"/>
    <w:rsid w:val="00C331EA"/>
    <w:rsid w:val="00C333B7"/>
    <w:rsid w:val="00C3377E"/>
    <w:rsid w:val="00C3630A"/>
    <w:rsid w:val="00C373F3"/>
    <w:rsid w:val="00C37927"/>
    <w:rsid w:val="00C37DD0"/>
    <w:rsid w:val="00C37E75"/>
    <w:rsid w:val="00C405F7"/>
    <w:rsid w:val="00C4139B"/>
    <w:rsid w:val="00C41799"/>
    <w:rsid w:val="00C421EE"/>
    <w:rsid w:val="00C42468"/>
    <w:rsid w:val="00C42B56"/>
    <w:rsid w:val="00C435FA"/>
    <w:rsid w:val="00C441E6"/>
    <w:rsid w:val="00C45435"/>
    <w:rsid w:val="00C45FC6"/>
    <w:rsid w:val="00C47182"/>
    <w:rsid w:val="00C47AEF"/>
    <w:rsid w:val="00C5049C"/>
    <w:rsid w:val="00C518BA"/>
    <w:rsid w:val="00C52D36"/>
    <w:rsid w:val="00C5302F"/>
    <w:rsid w:val="00C544E1"/>
    <w:rsid w:val="00C54797"/>
    <w:rsid w:val="00C54AA5"/>
    <w:rsid w:val="00C54F1B"/>
    <w:rsid w:val="00C5550A"/>
    <w:rsid w:val="00C55E8B"/>
    <w:rsid w:val="00C564E0"/>
    <w:rsid w:val="00C60921"/>
    <w:rsid w:val="00C60CA4"/>
    <w:rsid w:val="00C619D9"/>
    <w:rsid w:val="00C62074"/>
    <w:rsid w:val="00C624C1"/>
    <w:rsid w:val="00C62B76"/>
    <w:rsid w:val="00C62C37"/>
    <w:rsid w:val="00C6304C"/>
    <w:rsid w:val="00C63314"/>
    <w:rsid w:val="00C637B3"/>
    <w:rsid w:val="00C646F0"/>
    <w:rsid w:val="00C64FAD"/>
    <w:rsid w:val="00C6538A"/>
    <w:rsid w:val="00C653E5"/>
    <w:rsid w:val="00C65C41"/>
    <w:rsid w:val="00C65E6F"/>
    <w:rsid w:val="00C65F3B"/>
    <w:rsid w:val="00C6637F"/>
    <w:rsid w:val="00C66BAA"/>
    <w:rsid w:val="00C676E6"/>
    <w:rsid w:val="00C67BB6"/>
    <w:rsid w:val="00C704FD"/>
    <w:rsid w:val="00C7093C"/>
    <w:rsid w:val="00C70DAA"/>
    <w:rsid w:val="00C72941"/>
    <w:rsid w:val="00C7301F"/>
    <w:rsid w:val="00C73E39"/>
    <w:rsid w:val="00C74723"/>
    <w:rsid w:val="00C749D5"/>
    <w:rsid w:val="00C75106"/>
    <w:rsid w:val="00C75869"/>
    <w:rsid w:val="00C76147"/>
    <w:rsid w:val="00C763BD"/>
    <w:rsid w:val="00C76481"/>
    <w:rsid w:val="00C76B8E"/>
    <w:rsid w:val="00C77088"/>
    <w:rsid w:val="00C77B60"/>
    <w:rsid w:val="00C77E8E"/>
    <w:rsid w:val="00C809ED"/>
    <w:rsid w:val="00C80DB6"/>
    <w:rsid w:val="00C81054"/>
    <w:rsid w:val="00C811F6"/>
    <w:rsid w:val="00C815D2"/>
    <w:rsid w:val="00C81730"/>
    <w:rsid w:val="00C81C48"/>
    <w:rsid w:val="00C82385"/>
    <w:rsid w:val="00C826E5"/>
    <w:rsid w:val="00C82D95"/>
    <w:rsid w:val="00C830F6"/>
    <w:rsid w:val="00C8312E"/>
    <w:rsid w:val="00C831AA"/>
    <w:rsid w:val="00C832E7"/>
    <w:rsid w:val="00C833E6"/>
    <w:rsid w:val="00C83994"/>
    <w:rsid w:val="00C84523"/>
    <w:rsid w:val="00C84AB5"/>
    <w:rsid w:val="00C84CBD"/>
    <w:rsid w:val="00C8532F"/>
    <w:rsid w:val="00C85454"/>
    <w:rsid w:val="00C8565D"/>
    <w:rsid w:val="00C8571D"/>
    <w:rsid w:val="00C863A5"/>
    <w:rsid w:val="00C86FC6"/>
    <w:rsid w:val="00C87A54"/>
    <w:rsid w:val="00C90E58"/>
    <w:rsid w:val="00C92A64"/>
    <w:rsid w:val="00C94B0A"/>
    <w:rsid w:val="00C94C8C"/>
    <w:rsid w:val="00C954BF"/>
    <w:rsid w:val="00C95659"/>
    <w:rsid w:val="00C97036"/>
    <w:rsid w:val="00C973D7"/>
    <w:rsid w:val="00C974BC"/>
    <w:rsid w:val="00C97702"/>
    <w:rsid w:val="00C97A49"/>
    <w:rsid w:val="00CA042A"/>
    <w:rsid w:val="00CA0727"/>
    <w:rsid w:val="00CA1DFC"/>
    <w:rsid w:val="00CA1EE9"/>
    <w:rsid w:val="00CA2702"/>
    <w:rsid w:val="00CA385A"/>
    <w:rsid w:val="00CA3D20"/>
    <w:rsid w:val="00CA4080"/>
    <w:rsid w:val="00CA46BA"/>
    <w:rsid w:val="00CA4889"/>
    <w:rsid w:val="00CA4C11"/>
    <w:rsid w:val="00CA50EA"/>
    <w:rsid w:val="00CA58BB"/>
    <w:rsid w:val="00CA5A2C"/>
    <w:rsid w:val="00CA5AD0"/>
    <w:rsid w:val="00CA5FF8"/>
    <w:rsid w:val="00CA63AD"/>
    <w:rsid w:val="00CA63F9"/>
    <w:rsid w:val="00CA6963"/>
    <w:rsid w:val="00CA69F5"/>
    <w:rsid w:val="00CB033E"/>
    <w:rsid w:val="00CB05A2"/>
    <w:rsid w:val="00CB07AF"/>
    <w:rsid w:val="00CB0E79"/>
    <w:rsid w:val="00CB16AB"/>
    <w:rsid w:val="00CB233A"/>
    <w:rsid w:val="00CB267A"/>
    <w:rsid w:val="00CB2938"/>
    <w:rsid w:val="00CB29AF"/>
    <w:rsid w:val="00CB2D14"/>
    <w:rsid w:val="00CB3330"/>
    <w:rsid w:val="00CB47BA"/>
    <w:rsid w:val="00CB4843"/>
    <w:rsid w:val="00CB4845"/>
    <w:rsid w:val="00CB4E9D"/>
    <w:rsid w:val="00CB4FCC"/>
    <w:rsid w:val="00CB6384"/>
    <w:rsid w:val="00CB67C2"/>
    <w:rsid w:val="00CB67FD"/>
    <w:rsid w:val="00CB68BD"/>
    <w:rsid w:val="00CB68C1"/>
    <w:rsid w:val="00CB77D8"/>
    <w:rsid w:val="00CC0163"/>
    <w:rsid w:val="00CC0418"/>
    <w:rsid w:val="00CC05D1"/>
    <w:rsid w:val="00CC084D"/>
    <w:rsid w:val="00CC15C2"/>
    <w:rsid w:val="00CC2685"/>
    <w:rsid w:val="00CC2C39"/>
    <w:rsid w:val="00CC3416"/>
    <w:rsid w:val="00CC3C7D"/>
    <w:rsid w:val="00CC3DEF"/>
    <w:rsid w:val="00CC4BDA"/>
    <w:rsid w:val="00CC6652"/>
    <w:rsid w:val="00CC6715"/>
    <w:rsid w:val="00CC6FB7"/>
    <w:rsid w:val="00CC7208"/>
    <w:rsid w:val="00CC73A9"/>
    <w:rsid w:val="00CC754C"/>
    <w:rsid w:val="00CC7A72"/>
    <w:rsid w:val="00CD099F"/>
    <w:rsid w:val="00CD0BEB"/>
    <w:rsid w:val="00CD1377"/>
    <w:rsid w:val="00CD1A82"/>
    <w:rsid w:val="00CD20BE"/>
    <w:rsid w:val="00CD278B"/>
    <w:rsid w:val="00CD2E5A"/>
    <w:rsid w:val="00CD3021"/>
    <w:rsid w:val="00CD3493"/>
    <w:rsid w:val="00CD4CB9"/>
    <w:rsid w:val="00CD4E1E"/>
    <w:rsid w:val="00CD512E"/>
    <w:rsid w:val="00CD56C5"/>
    <w:rsid w:val="00CD5942"/>
    <w:rsid w:val="00CD5E65"/>
    <w:rsid w:val="00CD61BF"/>
    <w:rsid w:val="00CD6387"/>
    <w:rsid w:val="00CD671C"/>
    <w:rsid w:val="00CD673E"/>
    <w:rsid w:val="00CD680C"/>
    <w:rsid w:val="00CD6C63"/>
    <w:rsid w:val="00CD6CA6"/>
    <w:rsid w:val="00CD7064"/>
    <w:rsid w:val="00CD7441"/>
    <w:rsid w:val="00CD78F9"/>
    <w:rsid w:val="00CD7A63"/>
    <w:rsid w:val="00CE0FB3"/>
    <w:rsid w:val="00CE140A"/>
    <w:rsid w:val="00CE235E"/>
    <w:rsid w:val="00CE237D"/>
    <w:rsid w:val="00CE27A3"/>
    <w:rsid w:val="00CE2C13"/>
    <w:rsid w:val="00CE3C60"/>
    <w:rsid w:val="00CE402C"/>
    <w:rsid w:val="00CE497C"/>
    <w:rsid w:val="00CE4FB2"/>
    <w:rsid w:val="00CE5425"/>
    <w:rsid w:val="00CE64F1"/>
    <w:rsid w:val="00CE6973"/>
    <w:rsid w:val="00CE6F0F"/>
    <w:rsid w:val="00CF02B7"/>
    <w:rsid w:val="00CF053E"/>
    <w:rsid w:val="00CF075D"/>
    <w:rsid w:val="00CF18DE"/>
    <w:rsid w:val="00CF1E2F"/>
    <w:rsid w:val="00CF301B"/>
    <w:rsid w:val="00CF38F5"/>
    <w:rsid w:val="00CF40C9"/>
    <w:rsid w:val="00CF42BD"/>
    <w:rsid w:val="00CF4C72"/>
    <w:rsid w:val="00CF4EA7"/>
    <w:rsid w:val="00CF520A"/>
    <w:rsid w:val="00CF614B"/>
    <w:rsid w:val="00CF65A0"/>
    <w:rsid w:val="00CF72F4"/>
    <w:rsid w:val="00D00A83"/>
    <w:rsid w:val="00D01A41"/>
    <w:rsid w:val="00D02265"/>
    <w:rsid w:val="00D028D5"/>
    <w:rsid w:val="00D03F7B"/>
    <w:rsid w:val="00D0408A"/>
    <w:rsid w:val="00D047A1"/>
    <w:rsid w:val="00D04937"/>
    <w:rsid w:val="00D0499E"/>
    <w:rsid w:val="00D04B80"/>
    <w:rsid w:val="00D04FEF"/>
    <w:rsid w:val="00D05948"/>
    <w:rsid w:val="00D05C89"/>
    <w:rsid w:val="00D073EE"/>
    <w:rsid w:val="00D07919"/>
    <w:rsid w:val="00D103DA"/>
    <w:rsid w:val="00D10A3B"/>
    <w:rsid w:val="00D10B7E"/>
    <w:rsid w:val="00D11531"/>
    <w:rsid w:val="00D11711"/>
    <w:rsid w:val="00D11D12"/>
    <w:rsid w:val="00D13813"/>
    <w:rsid w:val="00D140A3"/>
    <w:rsid w:val="00D141D3"/>
    <w:rsid w:val="00D143B3"/>
    <w:rsid w:val="00D14A0D"/>
    <w:rsid w:val="00D15065"/>
    <w:rsid w:val="00D15946"/>
    <w:rsid w:val="00D15EF1"/>
    <w:rsid w:val="00D166D0"/>
    <w:rsid w:val="00D1716F"/>
    <w:rsid w:val="00D201F5"/>
    <w:rsid w:val="00D2030D"/>
    <w:rsid w:val="00D2087F"/>
    <w:rsid w:val="00D21259"/>
    <w:rsid w:val="00D21723"/>
    <w:rsid w:val="00D217F6"/>
    <w:rsid w:val="00D224F6"/>
    <w:rsid w:val="00D23790"/>
    <w:rsid w:val="00D238B0"/>
    <w:rsid w:val="00D238C4"/>
    <w:rsid w:val="00D23F8B"/>
    <w:rsid w:val="00D24420"/>
    <w:rsid w:val="00D244AC"/>
    <w:rsid w:val="00D2466A"/>
    <w:rsid w:val="00D24FCC"/>
    <w:rsid w:val="00D24FF1"/>
    <w:rsid w:val="00D2519B"/>
    <w:rsid w:val="00D252BF"/>
    <w:rsid w:val="00D25385"/>
    <w:rsid w:val="00D25DC3"/>
    <w:rsid w:val="00D263C5"/>
    <w:rsid w:val="00D26A44"/>
    <w:rsid w:val="00D2707C"/>
    <w:rsid w:val="00D27103"/>
    <w:rsid w:val="00D27790"/>
    <w:rsid w:val="00D27AA9"/>
    <w:rsid w:val="00D27AD2"/>
    <w:rsid w:val="00D27DAA"/>
    <w:rsid w:val="00D3007D"/>
    <w:rsid w:val="00D30582"/>
    <w:rsid w:val="00D311DB"/>
    <w:rsid w:val="00D3154F"/>
    <w:rsid w:val="00D339CA"/>
    <w:rsid w:val="00D33C75"/>
    <w:rsid w:val="00D33FB8"/>
    <w:rsid w:val="00D34468"/>
    <w:rsid w:val="00D34C7B"/>
    <w:rsid w:val="00D34CAF"/>
    <w:rsid w:val="00D34D6B"/>
    <w:rsid w:val="00D34E83"/>
    <w:rsid w:val="00D35AC3"/>
    <w:rsid w:val="00D35F23"/>
    <w:rsid w:val="00D3656D"/>
    <w:rsid w:val="00D36D74"/>
    <w:rsid w:val="00D36EA3"/>
    <w:rsid w:val="00D404B9"/>
    <w:rsid w:val="00D40728"/>
    <w:rsid w:val="00D40AD9"/>
    <w:rsid w:val="00D40C71"/>
    <w:rsid w:val="00D413F5"/>
    <w:rsid w:val="00D42DC9"/>
    <w:rsid w:val="00D43A9C"/>
    <w:rsid w:val="00D4416F"/>
    <w:rsid w:val="00D44485"/>
    <w:rsid w:val="00D44F98"/>
    <w:rsid w:val="00D453A0"/>
    <w:rsid w:val="00D46C60"/>
    <w:rsid w:val="00D470A0"/>
    <w:rsid w:val="00D47313"/>
    <w:rsid w:val="00D47937"/>
    <w:rsid w:val="00D47BD3"/>
    <w:rsid w:val="00D5154F"/>
    <w:rsid w:val="00D5177F"/>
    <w:rsid w:val="00D518A5"/>
    <w:rsid w:val="00D519FB"/>
    <w:rsid w:val="00D52192"/>
    <w:rsid w:val="00D526D0"/>
    <w:rsid w:val="00D52CE4"/>
    <w:rsid w:val="00D52D93"/>
    <w:rsid w:val="00D52DA2"/>
    <w:rsid w:val="00D52F59"/>
    <w:rsid w:val="00D53421"/>
    <w:rsid w:val="00D53FFF"/>
    <w:rsid w:val="00D54A29"/>
    <w:rsid w:val="00D54B15"/>
    <w:rsid w:val="00D54F07"/>
    <w:rsid w:val="00D54F32"/>
    <w:rsid w:val="00D55910"/>
    <w:rsid w:val="00D55DE3"/>
    <w:rsid w:val="00D56843"/>
    <w:rsid w:val="00D56E07"/>
    <w:rsid w:val="00D56E3A"/>
    <w:rsid w:val="00D5789C"/>
    <w:rsid w:val="00D57A9E"/>
    <w:rsid w:val="00D57B7D"/>
    <w:rsid w:val="00D57FB8"/>
    <w:rsid w:val="00D61155"/>
    <w:rsid w:val="00D615DE"/>
    <w:rsid w:val="00D615EB"/>
    <w:rsid w:val="00D6213B"/>
    <w:rsid w:val="00D6393F"/>
    <w:rsid w:val="00D642E4"/>
    <w:rsid w:val="00D64EEB"/>
    <w:rsid w:val="00D656E5"/>
    <w:rsid w:val="00D65D32"/>
    <w:rsid w:val="00D6622F"/>
    <w:rsid w:val="00D667F3"/>
    <w:rsid w:val="00D6721B"/>
    <w:rsid w:val="00D6724E"/>
    <w:rsid w:val="00D67697"/>
    <w:rsid w:val="00D67A04"/>
    <w:rsid w:val="00D67F34"/>
    <w:rsid w:val="00D70711"/>
    <w:rsid w:val="00D71C31"/>
    <w:rsid w:val="00D7225A"/>
    <w:rsid w:val="00D72A3E"/>
    <w:rsid w:val="00D72C7F"/>
    <w:rsid w:val="00D72E8F"/>
    <w:rsid w:val="00D73688"/>
    <w:rsid w:val="00D74582"/>
    <w:rsid w:val="00D7469D"/>
    <w:rsid w:val="00D74C7D"/>
    <w:rsid w:val="00D74F2A"/>
    <w:rsid w:val="00D755E5"/>
    <w:rsid w:val="00D75820"/>
    <w:rsid w:val="00D7585E"/>
    <w:rsid w:val="00D758C7"/>
    <w:rsid w:val="00D76BF9"/>
    <w:rsid w:val="00D76C14"/>
    <w:rsid w:val="00D76DCC"/>
    <w:rsid w:val="00D8061D"/>
    <w:rsid w:val="00D81609"/>
    <w:rsid w:val="00D827B0"/>
    <w:rsid w:val="00D830AE"/>
    <w:rsid w:val="00D84C71"/>
    <w:rsid w:val="00D850F5"/>
    <w:rsid w:val="00D8552B"/>
    <w:rsid w:val="00D85B58"/>
    <w:rsid w:val="00D85B98"/>
    <w:rsid w:val="00D86310"/>
    <w:rsid w:val="00D86406"/>
    <w:rsid w:val="00D868EA"/>
    <w:rsid w:val="00D86B92"/>
    <w:rsid w:val="00D87A13"/>
    <w:rsid w:val="00D87DCD"/>
    <w:rsid w:val="00D90566"/>
    <w:rsid w:val="00D90D4F"/>
    <w:rsid w:val="00D9158F"/>
    <w:rsid w:val="00D918D8"/>
    <w:rsid w:val="00D92EDE"/>
    <w:rsid w:val="00D937D0"/>
    <w:rsid w:val="00D93A5A"/>
    <w:rsid w:val="00D93EEE"/>
    <w:rsid w:val="00D9454D"/>
    <w:rsid w:val="00D9491C"/>
    <w:rsid w:val="00D94C79"/>
    <w:rsid w:val="00D94EB4"/>
    <w:rsid w:val="00D9504F"/>
    <w:rsid w:val="00D965EF"/>
    <w:rsid w:val="00D966DA"/>
    <w:rsid w:val="00D96CA6"/>
    <w:rsid w:val="00D972B0"/>
    <w:rsid w:val="00D9773F"/>
    <w:rsid w:val="00DA0561"/>
    <w:rsid w:val="00DA0716"/>
    <w:rsid w:val="00DA1B32"/>
    <w:rsid w:val="00DA1B81"/>
    <w:rsid w:val="00DA1C0A"/>
    <w:rsid w:val="00DA24FE"/>
    <w:rsid w:val="00DA28A1"/>
    <w:rsid w:val="00DA2E15"/>
    <w:rsid w:val="00DA2FFF"/>
    <w:rsid w:val="00DA3075"/>
    <w:rsid w:val="00DA48E2"/>
    <w:rsid w:val="00DA52C9"/>
    <w:rsid w:val="00DA57D7"/>
    <w:rsid w:val="00DA5D02"/>
    <w:rsid w:val="00DA75DD"/>
    <w:rsid w:val="00DA7C7A"/>
    <w:rsid w:val="00DB0F0A"/>
    <w:rsid w:val="00DB157A"/>
    <w:rsid w:val="00DB2482"/>
    <w:rsid w:val="00DB26EE"/>
    <w:rsid w:val="00DB2824"/>
    <w:rsid w:val="00DB30F0"/>
    <w:rsid w:val="00DB3874"/>
    <w:rsid w:val="00DB3AD2"/>
    <w:rsid w:val="00DB427B"/>
    <w:rsid w:val="00DB4B28"/>
    <w:rsid w:val="00DB4EFB"/>
    <w:rsid w:val="00DB546C"/>
    <w:rsid w:val="00DB58E0"/>
    <w:rsid w:val="00DB5ACA"/>
    <w:rsid w:val="00DB5F7C"/>
    <w:rsid w:val="00DB6303"/>
    <w:rsid w:val="00DB75A6"/>
    <w:rsid w:val="00DB7B28"/>
    <w:rsid w:val="00DC0000"/>
    <w:rsid w:val="00DC03B9"/>
    <w:rsid w:val="00DC0604"/>
    <w:rsid w:val="00DC070F"/>
    <w:rsid w:val="00DC1BD1"/>
    <w:rsid w:val="00DC22B8"/>
    <w:rsid w:val="00DC2585"/>
    <w:rsid w:val="00DC31AD"/>
    <w:rsid w:val="00DC3E6C"/>
    <w:rsid w:val="00DC4257"/>
    <w:rsid w:val="00DC4843"/>
    <w:rsid w:val="00DC4CAF"/>
    <w:rsid w:val="00DC5617"/>
    <w:rsid w:val="00DC5667"/>
    <w:rsid w:val="00DC5BBF"/>
    <w:rsid w:val="00DC5DAF"/>
    <w:rsid w:val="00DC65CB"/>
    <w:rsid w:val="00DC67FA"/>
    <w:rsid w:val="00DC6B29"/>
    <w:rsid w:val="00DC6DAB"/>
    <w:rsid w:val="00DC7016"/>
    <w:rsid w:val="00DD1150"/>
    <w:rsid w:val="00DD1FA7"/>
    <w:rsid w:val="00DD3031"/>
    <w:rsid w:val="00DD31B0"/>
    <w:rsid w:val="00DD46C1"/>
    <w:rsid w:val="00DD4AC7"/>
    <w:rsid w:val="00DD56AA"/>
    <w:rsid w:val="00DD717F"/>
    <w:rsid w:val="00DD7435"/>
    <w:rsid w:val="00DD75EA"/>
    <w:rsid w:val="00DE070F"/>
    <w:rsid w:val="00DE0859"/>
    <w:rsid w:val="00DE116F"/>
    <w:rsid w:val="00DE12B4"/>
    <w:rsid w:val="00DE12C9"/>
    <w:rsid w:val="00DE1F4E"/>
    <w:rsid w:val="00DE2F4B"/>
    <w:rsid w:val="00DE346D"/>
    <w:rsid w:val="00DE47E3"/>
    <w:rsid w:val="00DE5217"/>
    <w:rsid w:val="00DE52AA"/>
    <w:rsid w:val="00DE53A9"/>
    <w:rsid w:val="00DE54A7"/>
    <w:rsid w:val="00DE5B26"/>
    <w:rsid w:val="00DE5E0C"/>
    <w:rsid w:val="00DE6345"/>
    <w:rsid w:val="00DE7364"/>
    <w:rsid w:val="00DE766B"/>
    <w:rsid w:val="00DE7867"/>
    <w:rsid w:val="00DE7DB7"/>
    <w:rsid w:val="00DF0A67"/>
    <w:rsid w:val="00DF102F"/>
    <w:rsid w:val="00DF117F"/>
    <w:rsid w:val="00DF185F"/>
    <w:rsid w:val="00DF1870"/>
    <w:rsid w:val="00DF19C0"/>
    <w:rsid w:val="00DF1AE3"/>
    <w:rsid w:val="00DF2A4A"/>
    <w:rsid w:val="00DF2C0B"/>
    <w:rsid w:val="00DF2C6B"/>
    <w:rsid w:val="00DF3271"/>
    <w:rsid w:val="00DF3F13"/>
    <w:rsid w:val="00DF53A2"/>
    <w:rsid w:val="00DF5871"/>
    <w:rsid w:val="00DF6AA0"/>
    <w:rsid w:val="00DF6C44"/>
    <w:rsid w:val="00DF6DB0"/>
    <w:rsid w:val="00DF6E45"/>
    <w:rsid w:val="00DF734C"/>
    <w:rsid w:val="00DF79FE"/>
    <w:rsid w:val="00DF7A41"/>
    <w:rsid w:val="00E004F1"/>
    <w:rsid w:val="00E00AF3"/>
    <w:rsid w:val="00E010FF"/>
    <w:rsid w:val="00E01627"/>
    <w:rsid w:val="00E03478"/>
    <w:rsid w:val="00E04DBA"/>
    <w:rsid w:val="00E04FD3"/>
    <w:rsid w:val="00E0500A"/>
    <w:rsid w:val="00E058F5"/>
    <w:rsid w:val="00E059F8"/>
    <w:rsid w:val="00E064CA"/>
    <w:rsid w:val="00E10285"/>
    <w:rsid w:val="00E10F43"/>
    <w:rsid w:val="00E11595"/>
    <w:rsid w:val="00E1232F"/>
    <w:rsid w:val="00E1376D"/>
    <w:rsid w:val="00E137CC"/>
    <w:rsid w:val="00E13B2F"/>
    <w:rsid w:val="00E147B4"/>
    <w:rsid w:val="00E1489E"/>
    <w:rsid w:val="00E14BCC"/>
    <w:rsid w:val="00E15327"/>
    <w:rsid w:val="00E15555"/>
    <w:rsid w:val="00E16C98"/>
    <w:rsid w:val="00E1709B"/>
    <w:rsid w:val="00E17689"/>
    <w:rsid w:val="00E1769C"/>
    <w:rsid w:val="00E215D3"/>
    <w:rsid w:val="00E2185D"/>
    <w:rsid w:val="00E21948"/>
    <w:rsid w:val="00E21B28"/>
    <w:rsid w:val="00E21D8F"/>
    <w:rsid w:val="00E21E9C"/>
    <w:rsid w:val="00E22A86"/>
    <w:rsid w:val="00E2344E"/>
    <w:rsid w:val="00E248F4"/>
    <w:rsid w:val="00E26C79"/>
    <w:rsid w:val="00E26E59"/>
    <w:rsid w:val="00E26FB9"/>
    <w:rsid w:val="00E27033"/>
    <w:rsid w:val="00E270F8"/>
    <w:rsid w:val="00E27267"/>
    <w:rsid w:val="00E30135"/>
    <w:rsid w:val="00E304E2"/>
    <w:rsid w:val="00E30B5B"/>
    <w:rsid w:val="00E31DAC"/>
    <w:rsid w:val="00E31EB2"/>
    <w:rsid w:val="00E32004"/>
    <w:rsid w:val="00E3224B"/>
    <w:rsid w:val="00E32511"/>
    <w:rsid w:val="00E32A70"/>
    <w:rsid w:val="00E3471A"/>
    <w:rsid w:val="00E34E1C"/>
    <w:rsid w:val="00E34FB4"/>
    <w:rsid w:val="00E350E0"/>
    <w:rsid w:val="00E353FC"/>
    <w:rsid w:val="00E355CE"/>
    <w:rsid w:val="00E36A4C"/>
    <w:rsid w:val="00E36AE2"/>
    <w:rsid w:val="00E3720A"/>
    <w:rsid w:val="00E378F0"/>
    <w:rsid w:val="00E4000D"/>
    <w:rsid w:val="00E40554"/>
    <w:rsid w:val="00E40611"/>
    <w:rsid w:val="00E41674"/>
    <w:rsid w:val="00E41C2A"/>
    <w:rsid w:val="00E41D31"/>
    <w:rsid w:val="00E429D1"/>
    <w:rsid w:val="00E42CD3"/>
    <w:rsid w:val="00E44A0A"/>
    <w:rsid w:val="00E4515E"/>
    <w:rsid w:val="00E459C8"/>
    <w:rsid w:val="00E4614A"/>
    <w:rsid w:val="00E46B2B"/>
    <w:rsid w:val="00E46BB4"/>
    <w:rsid w:val="00E50A46"/>
    <w:rsid w:val="00E50F03"/>
    <w:rsid w:val="00E5105A"/>
    <w:rsid w:val="00E51D67"/>
    <w:rsid w:val="00E5289F"/>
    <w:rsid w:val="00E529DA"/>
    <w:rsid w:val="00E52B2C"/>
    <w:rsid w:val="00E5335A"/>
    <w:rsid w:val="00E5344F"/>
    <w:rsid w:val="00E54AA7"/>
    <w:rsid w:val="00E55445"/>
    <w:rsid w:val="00E554B9"/>
    <w:rsid w:val="00E56436"/>
    <w:rsid w:val="00E5659A"/>
    <w:rsid w:val="00E566AE"/>
    <w:rsid w:val="00E56838"/>
    <w:rsid w:val="00E57775"/>
    <w:rsid w:val="00E57B75"/>
    <w:rsid w:val="00E60202"/>
    <w:rsid w:val="00E607B8"/>
    <w:rsid w:val="00E6164C"/>
    <w:rsid w:val="00E627F5"/>
    <w:rsid w:val="00E63051"/>
    <w:rsid w:val="00E63884"/>
    <w:rsid w:val="00E6453D"/>
    <w:rsid w:val="00E64A1D"/>
    <w:rsid w:val="00E64AD2"/>
    <w:rsid w:val="00E65A45"/>
    <w:rsid w:val="00E65CBC"/>
    <w:rsid w:val="00E6614B"/>
    <w:rsid w:val="00E6655A"/>
    <w:rsid w:val="00E6671D"/>
    <w:rsid w:val="00E6711A"/>
    <w:rsid w:val="00E673E8"/>
    <w:rsid w:val="00E67507"/>
    <w:rsid w:val="00E703CD"/>
    <w:rsid w:val="00E70942"/>
    <w:rsid w:val="00E709BB"/>
    <w:rsid w:val="00E71C45"/>
    <w:rsid w:val="00E71EA1"/>
    <w:rsid w:val="00E73BD6"/>
    <w:rsid w:val="00E73FAF"/>
    <w:rsid w:val="00E7464A"/>
    <w:rsid w:val="00E74669"/>
    <w:rsid w:val="00E757EE"/>
    <w:rsid w:val="00E7671A"/>
    <w:rsid w:val="00E76E59"/>
    <w:rsid w:val="00E7726E"/>
    <w:rsid w:val="00E773A5"/>
    <w:rsid w:val="00E81126"/>
    <w:rsid w:val="00E815FE"/>
    <w:rsid w:val="00E8185D"/>
    <w:rsid w:val="00E82AD8"/>
    <w:rsid w:val="00E8317A"/>
    <w:rsid w:val="00E8319C"/>
    <w:rsid w:val="00E83C3C"/>
    <w:rsid w:val="00E84023"/>
    <w:rsid w:val="00E8422D"/>
    <w:rsid w:val="00E842CB"/>
    <w:rsid w:val="00E84949"/>
    <w:rsid w:val="00E8494C"/>
    <w:rsid w:val="00E854F0"/>
    <w:rsid w:val="00E8662F"/>
    <w:rsid w:val="00E86885"/>
    <w:rsid w:val="00E86C9C"/>
    <w:rsid w:val="00E86CC8"/>
    <w:rsid w:val="00E875C9"/>
    <w:rsid w:val="00E87B7D"/>
    <w:rsid w:val="00E9040C"/>
    <w:rsid w:val="00E904DE"/>
    <w:rsid w:val="00E90C19"/>
    <w:rsid w:val="00E90DEF"/>
    <w:rsid w:val="00E92499"/>
    <w:rsid w:val="00E926F4"/>
    <w:rsid w:val="00E93276"/>
    <w:rsid w:val="00E9363B"/>
    <w:rsid w:val="00E940C3"/>
    <w:rsid w:val="00E941CB"/>
    <w:rsid w:val="00E9428D"/>
    <w:rsid w:val="00E94E99"/>
    <w:rsid w:val="00E95C53"/>
    <w:rsid w:val="00E95C72"/>
    <w:rsid w:val="00E964CC"/>
    <w:rsid w:val="00E96B08"/>
    <w:rsid w:val="00E96D4C"/>
    <w:rsid w:val="00E97D0F"/>
    <w:rsid w:val="00E97E30"/>
    <w:rsid w:val="00EA04DE"/>
    <w:rsid w:val="00EA0E27"/>
    <w:rsid w:val="00EA1553"/>
    <w:rsid w:val="00EA23A3"/>
    <w:rsid w:val="00EA2A8E"/>
    <w:rsid w:val="00EA2F1C"/>
    <w:rsid w:val="00EA3368"/>
    <w:rsid w:val="00EA3483"/>
    <w:rsid w:val="00EA460D"/>
    <w:rsid w:val="00EA5378"/>
    <w:rsid w:val="00EA5B39"/>
    <w:rsid w:val="00EA779F"/>
    <w:rsid w:val="00EA7A0B"/>
    <w:rsid w:val="00EB0808"/>
    <w:rsid w:val="00EB108B"/>
    <w:rsid w:val="00EB126D"/>
    <w:rsid w:val="00EB12E3"/>
    <w:rsid w:val="00EB19F3"/>
    <w:rsid w:val="00EB1CD0"/>
    <w:rsid w:val="00EB20B1"/>
    <w:rsid w:val="00EB216F"/>
    <w:rsid w:val="00EB2A4A"/>
    <w:rsid w:val="00EB2BE4"/>
    <w:rsid w:val="00EB35BE"/>
    <w:rsid w:val="00EB3904"/>
    <w:rsid w:val="00EB413F"/>
    <w:rsid w:val="00EB47E3"/>
    <w:rsid w:val="00EB4E9B"/>
    <w:rsid w:val="00EB4FC8"/>
    <w:rsid w:val="00EB5094"/>
    <w:rsid w:val="00EB53A2"/>
    <w:rsid w:val="00EB688E"/>
    <w:rsid w:val="00EB69B1"/>
    <w:rsid w:val="00EB6ED0"/>
    <w:rsid w:val="00EB77F3"/>
    <w:rsid w:val="00EB7FC0"/>
    <w:rsid w:val="00EC0E1B"/>
    <w:rsid w:val="00EC10E1"/>
    <w:rsid w:val="00EC2633"/>
    <w:rsid w:val="00EC2B52"/>
    <w:rsid w:val="00EC387F"/>
    <w:rsid w:val="00EC38C3"/>
    <w:rsid w:val="00EC3966"/>
    <w:rsid w:val="00EC443F"/>
    <w:rsid w:val="00EC464B"/>
    <w:rsid w:val="00EC6B08"/>
    <w:rsid w:val="00EC70BE"/>
    <w:rsid w:val="00EC7C49"/>
    <w:rsid w:val="00ED0434"/>
    <w:rsid w:val="00ED1778"/>
    <w:rsid w:val="00ED1834"/>
    <w:rsid w:val="00ED2A69"/>
    <w:rsid w:val="00ED3160"/>
    <w:rsid w:val="00ED3BB6"/>
    <w:rsid w:val="00ED4912"/>
    <w:rsid w:val="00ED524E"/>
    <w:rsid w:val="00ED568E"/>
    <w:rsid w:val="00ED622B"/>
    <w:rsid w:val="00ED6D9A"/>
    <w:rsid w:val="00ED713E"/>
    <w:rsid w:val="00ED75B2"/>
    <w:rsid w:val="00ED7B08"/>
    <w:rsid w:val="00ED7B9B"/>
    <w:rsid w:val="00ED7EE3"/>
    <w:rsid w:val="00EE0850"/>
    <w:rsid w:val="00EE09BF"/>
    <w:rsid w:val="00EE2683"/>
    <w:rsid w:val="00EE2E64"/>
    <w:rsid w:val="00EE3297"/>
    <w:rsid w:val="00EE365E"/>
    <w:rsid w:val="00EE3FCC"/>
    <w:rsid w:val="00EE4152"/>
    <w:rsid w:val="00EE437A"/>
    <w:rsid w:val="00EE44E4"/>
    <w:rsid w:val="00EE5C38"/>
    <w:rsid w:val="00EE5E08"/>
    <w:rsid w:val="00EE5FA0"/>
    <w:rsid w:val="00EE61BC"/>
    <w:rsid w:val="00EE6458"/>
    <w:rsid w:val="00EE7A40"/>
    <w:rsid w:val="00EF086D"/>
    <w:rsid w:val="00EF09BE"/>
    <w:rsid w:val="00EF1656"/>
    <w:rsid w:val="00EF1A5A"/>
    <w:rsid w:val="00EF1AAE"/>
    <w:rsid w:val="00EF1F53"/>
    <w:rsid w:val="00EF2B1E"/>
    <w:rsid w:val="00EF2B42"/>
    <w:rsid w:val="00EF470B"/>
    <w:rsid w:val="00EF4782"/>
    <w:rsid w:val="00EF501D"/>
    <w:rsid w:val="00EF51EE"/>
    <w:rsid w:val="00EF5211"/>
    <w:rsid w:val="00EF5236"/>
    <w:rsid w:val="00EF6107"/>
    <w:rsid w:val="00EF6859"/>
    <w:rsid w:val="00EF6AC5"/>
    <w:rsid w:val="00EF7863"/>
    <w:rsid w:val="00EF7CDC"/>
    <w:rsid w:val="00EF7EE2"/>
    <w:rsid w:val="00F00180"/>
    <w:rsid w:val="00F00308"/>
    <w:rsid w:val="00F0057C"/>
    <w:rsid w:val="00F01206"/>
    <w:rsid w:val="00F016D3"/>
    <w:rsid w:val="00F0175F"/>
    <w:rsid w:val="00F02060"/>
    <w:rsid w:val="00F02248"/>
    <w:rsid w:val="00F026A8"/>
    <w:rsid w:val="00F0290B"/>
    <w:rsid w:val="00F02C9C"/>
    <w:rsid w:val="00F03A9E"/>
    <w:rsid w:val="00F03AFA"/>
    <w:rsid w:val="00F042DA"/>
    <w:rsid w:val="00F0596C"/>
    <w:rsid w:val="00F07854"/>
    <w:rsid w:val="00F10225"/>
    <w:rsid w:val="00F1099C"/>
    <w:rsid w:val="00F10F24"/>
    <w:rsid w:val="00F112C3"/>
    <w:rsid w:val="00F115DF"/>
    <w:rsid w:val="00F11B17"/>
    <w:rsid w:val="00F120B8"/>
    <w:rsid w:val="00F12949"/>
    <w:rsid w:val="00F13137"/>
    <w:rsid w:val="00F13D9A"/>
    <w:rsid w:val="00F14D2F"/>
    <w:rsid w:val="00F14DF8"/>
    <w:rsid w:val="00F15190"/>
    <w:rsid w:val="00F1641A"/>
    <w:rsid w:val="00F165F8"/>
    <w:rsid w:val="00F16612"/>
    <w:rsid w:val="00F1670B"/>
    <w:rsid w:val="00F16F8A"/>
    <w:rsid w:val="00F1741C"/>
    <w:rsid w:val="00F179CF"/>
    <w:rsid w:val="00F17ED1"/>
    <w:rsid w:val="00F20C35"/>
    <w:rsid w:val="00F212FB"/>
    <w:rsid w:val="00F218B7"/>
    <w:rsid w:val="00F2272B"/>
    <w:rsid w:val="00F22752"/>
    <w:rsid w:val="00F2358E"/>
    <w:rsid w:val="00F237EE"/>
    <w:rsid w:val="00F24758"/>
    <w:rsid w:val="00F24C01"/>
    <w:rsid w:val="00F24DAE"/>
    <w:rsid w:val="00F25242"/>
    <w:rsid w:val="00F25BA7"/>
    <w:rsid w:val="00F264AE"/>
    <w:rsid w:val="00F26B59"/>
    <w:rsid w:val="00F27024"/>
    <w:rsid w:val="00F27A80"/>
    <w:rsid w:val="00F27B64"/>
    <w:rsid w:val="00F3116F"/>
    <w:rsid w:val="00F31859"/>
    <w:rsid w:val="00F31906"/>
    <w:rsid w:val="00F326A3"/>
    <w:rsid w:val="00F3283E"/>
    <w:rsid w:val="00F32D7B"/>
    <w:rsid w:val="00F32EC5"/>
    <w:rsid w:val="00F3353D"/>
    <w:rsid w:val="00F33F3A"/>
    <w:rsid w:val="00F34159"/>
    <w:rsid w:val="00F348BA"/>
    <w:rsid w:val="00F35301"/>
    <w:rsid w:val="00F35429"/>
    <w:rsid w:val="00F354A8"/>
    <w:rsid w:val="00F3587F"/>
    <w:rsid w:val="00F35A2D"/>
    <w:rsid w:val="00F35FC5"/>
    <w:rsid w:val="00F36562"/>
    <w:rsid w:val="00F36E94"/>
    <w:rsid w:val="00F3716E"/>
    <w:rsid w:val="00F3733C"/>
    <w:rsid w:val="00F40802"/>
    <w:rsid w:val="00F40D2B"/>
    <w:rsid w:val="00F41FCF"/>
    <w:rsid w:val="00F42832"/>
    <w:rsid w:val="00F442B0"/>
    <w:rsid w:val="00F44D17"/>
    <w:rsid w:val="00F44F8A"/>
    <w:rsid w:val="00F44FA1"/>
    <w:rsid w:val="00F454E2"/>
    <w:rsid w:val="00F45AD4"/>
    <w:rsid w:val="00F469F0"/>
    <w:rsid w:val="00F46B3E"/>
    <w:rsid w:val="00F50EEC"/>
    <w:rsid w:val="00F513CE"/>
    <w:rsid w:val="00F520DB"/>
    <w:rsid w:val="00F5364E"/>
    <w:rsid w:val="00F53E02"/>
    <w:rsid w:val="00F542D8"/>
    <w:rsid w:val="00F548ED"/>
    <w:rsid w:val="00F54EDD"/>
    <w:rsid w:val="00F55143"/>
    <w:rsid w:val="00F5583D"/>
    <w:rsid w:val="00F56373"/>
    <w:rsid w:val="00F56E4C"/>
    <w:rsid w:val="00F574F8"/>
    <w:rsid w:val="00F575B0"/>
    <w:rsid w:val="00F57FE2"/>
    <w:rsid w:val="00F60E28"/>
    <w:rsid w:val="00F6132A"/>
    <w:rsid w:val="00F61657"/>
    <w:rsid w:val="00F61DC4"/>
    <w:rsid w:val="00F62BF1"/>
    <w:rsid w:val="00F62E47"/>
    <w:rsid w:val="00F62FDC"/>
    <w:rsid w:val="00F638F4"/>
    <w:rsid w:val="00F645B1"/>
    <w:rsid w:val="00F64D6A"/>
    <w:rsid w:val="00F64FBA"/>
    <w:rsid w:val="00F65399"/>
    <w:rsid w:val="00F665E0"/>
    <w:rsid w:val="00F70941"/>
    <w:rsid w:val="00F70A0C"/>
    <w:rsid w:val="00F71790"/>
    <w:rsid w:val="00F7189F"/>
    <w:rsid w:val="00F726E8"/>
    <w:rsid w:val="00F736EA"/>
    <w:rsid w:val="00F7370B"/>
    <w:rsid w:val="00F73B59"/>
    <w:rsid w:val="00F74F37"/>
    <w:rsid w:val="00F7538C"/>
    <w:rsid w:val="00F7626D"/>
    <w:rsid w:val="00F77B57"/>
    <w:rsid w:val="00F8010A"/>
    <w:rsid w:val="00F803A6"/>
    <w:rsid w:val="00F805B4"/>
    <w:rsid w:val="00F808AD"/>
    <w:rsid w:val="00F80C1C"/>
    <w:rsid w:val="00F814C1"/>
    <w:rsid w:val="00F822A6"/>
    <w:rsid w:val="00F825EF"/>
    <w:rsid w:val="00F82F09"/>
    <w:rsid w:val="00F83455"/>
    <w:rsid w:val="00F8360A"/>
    <w:rsid w:val="00F83F76"/>
    <w:rsid w:val="00F84434"/>
    <w:rsid w:val="00F84700"/>
    <w:rsid w:val="00F8514E"/>
    <w:rsid w:val="00F8551C"/>
    <w:rsid w:val="00F867BC"/>
    <w:rsid w:val="00F877BF"/>
    <w:rsid w:val="00F87AB2"/>
    <w:rsid w:val="00F87C37"/>
    <w:rsid w:val="00F9089A"/>
    <w:rsid w:val="00F90EE0"/>
    <w:rsid w:val="00F91694"/>
    <w:rsid w:val="00F916D8"/>
    <w:rsid w:val="00F91DB3"/>
    <w:rsid w:val="00F92995"/>
    <w:rsid w:val="00F93522"/>
    <w:rsid w:val="00F93BF0"/>
    <w:rsid w:val="00F9444B"/>
    <w:rsid w:val="00F945A3"/>
    <w:rsid w:val="00F94B56"/>
    <w:rsid w:val="00F956D9"/>
    <w:rsid w:val="00F95771"/>
    <w:rsid w:val="00FA005F"/>
    <w:rsid w:val="00FA0793"/>
    <w:rsid w:val="00FA08C7"/>
    <w:rsid w:val="00FA0D0E"/>
    <w:rsid w:val="00FA11DA"/>
    <w:rsid w:val="00FA1976"/>
    <w:rsid w:val="00FA238E"/>
    <w:rsid w:val="00FA3230"/>
    <w:rsid w:val="00FA3B98"/>
    <w:rsid w:val="00FA4F89"/>
    <w:rsid w:val="00FA55A6"/>
    <w:rsid w:val="00FA5812"/>
    <w:rsid w:val="00FA5A89"/>
    <w:rsid w:val="00FA5D7B"/>
    <w:rsid w:val="00FA6317"/>
    <w:rsid w:val="00FA6C52"/>
    <w:rsid w:val="00FA756D"/>
    <w:rsid w:val="00FA77D6"/>
    <w:rsid w:val="00FA7927"/>
    <w:rsid w:val="00FA7E80"/>
    <w:rsid w:val="00FB00E8"/>
    <w:rsid w:val="00FB03A1"/>
    <w:rsid w:val="00FB0772"/>
    <w:rsid w:val="00FB111E"/>
    <w:rsid w:val="00FB1196"/>
    <w:rsid w:val="00FB13C2"/>
    <w:rsid w:val="00FB2567"/>
    <w:rsid w:val="00FB2A1B"/>
    <w:rsid w:val="00FB2E7F"/>
    <w:rsid w:val="00FB39EB"/>
    <w:rsid w:val="00FB4530"/>
    <w:rsid w:val="00FB4839"/>
    <w:rsid w:val="00FB49F2"/>
    <w:rsid w:val="00FB6289"/>
    <w:rsid w:val="00FB714B"/>
    <w:rsid w:val="00FB7602"/>
    <w:rsid w:val="00FB76E5"/>
    <w:rsid w:val="00FB7A01"/>
    <w:rsid w:val="00FB7A8F"/>
    <w:rsid w:val="00FB7B9D"/>
    <w:rsid w:val="00FC015E"/>
    <w:rsid w:val="00FC03D6"/>
    <w:rsid w:val="00FC1421"/>
    <w:rsid w:val="00FC24DF"/>
    <w:rsid w:val="00FC2C78"/>
    <w:rsid w:val="00FC3796"/>
    <w:rsid w:val="00FC39F5"/>
    <w:rsid w:val="00FC4485"/>
    <w:rsid w:val="00FC44B9"/>
    <w:rsid w:val="00FC4A2A"/>
    <w:rsid w:val="00FC4ACE"/>
    <w:rsid w:val="00FC4D60"/>
    <w:rsid w:val="00FC4DC7"/>
    <w:rsid w:val="00FC4F0E"/>
    <w:rsid w:val="00FC560C"/>
    <w:rsid w:val="00FC5C2F"/>
    <w:rsid w:val="00FC5FB0"/>
    <w:rsid w:val="00FC72E2"/>
    <w:rsid w:val="00FC755C"/>
    <w:rsid w:val="00FD05D8"/>
    <w:rsid w:val="00FD0C4A"/>
    <w:rsid w:val="00FD0E46"/>
    <w:rsid w:val="00FD1849"/>
    <w:rsid w:val="00FD25F9"/>
    <w:rsid w:val="00FD2677"/>
    <w:rsid w:val="00FD27C7"/>
    <w:rsid w:val="00FD29EF"/>
    <w:rsid w:val="00FD2C0A"/>
    <w:rsid w:val="00FD2C88"/>
    <w:rsid w:val="00FD2F17"/>
    <w:rsid w:val="00FD327C"/>
    <w:rsid w:val="00FD38D9"/>
    <w:rsid w:val="00FD39AC"/>
    <w:rsid w:val="00FD4C08"/>
    <w:rsid w:val="00FD5981"/>
    <w:rsid w:val="00FD5AC1"/>
    <w:rsid w:val="00FD60F3"/>
    <w:rsid w:val="00FD62A9"/>
    <w:rsid w:val="00FD641D"/>
    <w:rsid w:val="00FD66EA"/>
    <w:rsid w:val="00FD764B"/>
    <w:rsid w:val="00FD7BC1"/>
    <w:rsid w:val="00FE02A5"/>
    <w:rsid w:val="00FE0354"/>
    <w:rsid w:val="00FE047B"/>
    <w:rsid w:val="00FE0DD7"/>
    <w:rsid w:val="00FE131A"/>
    <w:rsid w:val="00FE183B"/>
    <w:rsid w:val="00FE1880"/>
    <w:rsid w:val="00FE18B2"/>
    <w:rsid w:val="00FE1F5C"/>
    <w:rsid w:val="00FE2CE8"/>
    <w:rsid w:val="00FE3182"/>
    <w:rsid w:val="00FE34B2"/>
    <w:rsid w:val="00FE3627"/>
    <w:rsid w:val="00FE47D2"/>
    <w:rsid w:val="00FE48B7"/>
    <w:rsid w:val="00FE5602"/>
    <w:rsid w:val="00FE5EFC"/>
    <w:rsid w:val="00FE6381"/>
    <w:rsid w:val="00FE7176"/>
    <w:rsid w:val="00FF03B8"/>
    <w:rsid w:val="00FF0FBC"/>
    <w:rsid w:val="00FF2182"/>
    <w:rsid w:val="00FF21AD"/>
    <w:rsid w:val="00FF2363"/>
    <w:rsid w:val="00FF2A30"/>
    <w:rsid w:val="00FF315E"/>
    <w:rsid w:val="00FF3356"/>
    <w:rsid w:val="00FF39CE"/>
    <w:rsid w:val="00FF3B07"/>
    <w:rsid w:val="00FF4663"/>
    <w:rsid w:val="00FF49AA"/>
    <w:rsid w:val="00FF4A73"/>
    <w:rsid w:val="00FF4E2C"/>
    <w:rsid w:val="00FF5F83"/>
    <w:rsid w:val="00FF6468"/>
    <w:rsid w:val="00FF6C7C"/>
    <w:rsid w:val="00FF6D90"/>
    <w:rsid w:val="00FF781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7E06A"/>
  <w15:docId w15:val="{5970E0D7-E568-854F-9B2B-B02EFEAAA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40A"/>
    <w:rPr>
      <w:sz w:val="24"/>
      <w:szCs w:val="24"/>
      <w:lang w:eastAsia="en-US"/>
    </w:rPr>
  </w:style>
  <w:style w:type="paragraph" w:styleId="Ttulo1">
    <w:name w:val="heading 1"/>
    <w:basedOn w:val="Normal"/>
    <w:next w:val="Normal"/>
    <w:link w:val="Ttulo1Car"/>
    <w:uiPriority w:val="9"/>
    <w:qFormat/>
    <w:rsid w:val="00AE7E3B"/>
    <w:pPr>
      <w:keepNext/>
      <w:jc w:val="center"/>
      <w:outlineLvl w:val="0"/>
    </w:pPr>
    <w:rPr>
      <w:lang w:val="es-MX"/>
    </w:rPr>
  </w:style>
  <w:style w:type="paragraph" w:styleId="Ttulo2">
    <w:name w:val="heading 2"/>
    <w:basedOn w:val="Normal"/>
    <w:next w:val="Normal"/>
    <w:link w:val="Ttulo2Car"/>
    <w:uiPriority w:val="9"/>
    <w:qFormat/>
    <w:rsid w:val="00AE7E3B"/>
    <w:pPr>
      <w:keepNext/>
      <w:outlineLvl w:val="1"/>
    </w:pPr>
    <w:rPr>
      <w:lang w:val="es-MX"/>
    </w:rPr>
  </w:style>
  <w:style w:type="paragraph" w:styleId="Ttulo3">
    <w:name w:val="heading 3"/>
    <w:basedOn w:val="Normal"/>
    <w:next w:val="Normal"/>
    <w:link w:val="Ttulo3Car"/>
    <w:uiPriority w:val="9"/>
    <w:unhideWhenUsed/>
    <w:qFormat/>
    <w:locked/>
    <w:rsid w:val="00187D66"/>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qFormat/>
    <w:rsid w:val="00BD4F10"/>
    <w:pPr>
      <w:keepNext/>
      <w:spacing w:before="240" w:after="60"/>
      <w:outlineLvl w:val="3"/>
    </w:pPr>
    <w:rPr>
      <w:b/>
      <w:bCs/>
      <w:sz w:val="28"/>
      <w:szCs w:val="28"/>
    </w:rPr>
  </w:style>
  <w:style w:type="paragraph" w:styleId="Ttulo5">
    <w:name w:val="heading 5"/>
    <w:basedOn w:val="Normal"/>
    <w:next w:val="Normal"/>
    <w:link w:val="Ttulo5Car"/>
    <w:uiPriority w:val="9"/>
    <w:qFormat/>
    <w:rsid w:val="00776D41"/>
    <w:pPr>
      <w:keepNext/>
      <w:keepLines/>
      <w:spacing w:before="200"/>
      <w:outlineLvl w:val="4"/>
    </w:pPr>
    <w:rPr>
      <w:rFonts w:ascii="Cambria" w:hAnsi="Cambria"/>
      <w:color w:val="243F60"/>
    </w:rPr>
  </w:style>
  <w:style w:type="paragraph" w:styleId="Ttulo6">
    <w:name w:val="heading 6"/>
    <w:basedOn w:val="Normal"/>
    <w:next w:val="Normal"/>
    <w:link w:val="Ttulo6Car"/>
    <w:uiPriority w:val="9"/>
    <w:qFormat/>
    <w:locked/>
    <w:rsid w:val="00D54A29"/>
    <w:pPr>
      <w:keepNext/>
      <w:tabs>
        <w:tab w:val="num" w:pos="0"/>
      </w:tabs>
      <w:suppressAutoHyphens/>
      <w:ind w:left="1152" w:hanging="1152"/>
      <w:outlineLvl w:val="5"/>
    </w:pPr>
    <w:rPr>
      <w:rFonts w:ascii="Tahoma" w:hAnsi="Tahoma" w:cs="Tahoma"/>
      <w:lang w:val="es-ES_tradnl" w:eastAsia="zh-CN"/>
    </w:rPr>
  </w:style>
  <w:style w:type="paragraph" w:styleId="Ttulo7">
    <w:name w:val="heading 7"/>
    <w:basedOn w:val="Normal"/>
    <w:next w:val="Normal"/>
    <w:link w:val="Ttulo7Car"/>
    <w:uiPriority w:val="1"/>
    <w:unhideWhenUsed/>
    <w:qFormat/>
    <w:locked/>
    <w:rsid w:val="00D54A29"/>
    <w:pPr>
      <w:suppressAutoHyphens/>
      <w:spacing w:before="240" w:after="60"/>
      <w:outlineLvl w:val="6"/>
    </w:pPr>
    <w:rPr>
      <w:rFonts w:asciiTheme="minorHAnsi" w:eastAsiaTheme="minorEastAsia" w:hAnsiTheme="minorHAnsi" w:cstheme="minorBidi"/>
      <w:lang w:val="es-ES_tradnl"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1"/>
    <w:uiPriority w:val="99"/>
    <w:rsid w:val="00AE7E3B"/>
    <w:pPr>
      <w:tabs>
        <w:tab w:val="center" w:pos="4252"/>
        <w:tab w:val="right" w:pos="8504"/>
      </w:tabs>
    </w:pPr>
  </w:style>
  <w:style w:type="character" w:customStyle="1" w:styleId="PiedepginaCar1">
    <w:name w:val="Pie de página Car1"/>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1"/>
    <w:qFormat/>
    <w:rsid w:val="00AE7E3B"/>
    <w:pPr>
      <w:jc w:val="both"/>
    </w:pPr>
    <w:rPr>
      <w:lang w:val="es-MX"/>
    </w:rPr>
  </w:style>
  <w:style w:type="character" w:customStyle="1" w:styleId="TextoindependienteCar">
    <w:name w:val="Texto independiente Car"/>
    <w:basedOn w:val="Fuentedeprrafopredeter"/>
    <w:link w:val="Textoindependiente"/>
    <w:uiPriority w:val="1"/>
    <w:locked/>
    <w:rsid w:val="0078358A"/>
    <w:rPr>
      <w:rFonts w:ascii="Arial" w:hAnsi="Arial" w:cs="Times New Roman"/>
      <w:color w:val="000000"/>
      <w:sz w:val="20"/>
      <w:szCs w:val="20"/>
    </w:rPr>
  </w:style>
  <w:style w:type="character" w:styleId="Refdecomentario">
    <w:name w:val="annotation reference"/>
    <w:basedOn w:val="Fuentedeprrafopredeter"/>
    <w:uiPriority w:val="99"/>
    <w:rsid w:val="00AE7E3B"/>
    <w:rPr>
      <w:rFonts w:cs="Times New Roman"/>
      <w:sz w:val="16"/>
    </w:rPr>
  </w:style>
  <w:style w:type="paragraph" w:styleId="Textocomentario">
    <w:name w:val="annotation text"/>
    <w:basedOn w:val="Normal"/>
    <w:link w:val="TextocomentarioCar"/>
    <w:uiPriority w:val="99"/>
    <w:rsid w:val="00AE7E3B"/>
    <w:rPr>
      <w:sz w:val="20"/>
    </w:rPr>
  </w:style>
  <w:style w:type="character" w:customStyle="1" w:styleId="TextocomentarioCar">
    <w:name w:val="Texto comentario Car"/>
    <w:basedOn w:val="Fuentedeprrafopredeter"/>
    <w:link w:val="Textocomentario"/>
    <w:uiPriority w:val="99"/>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rsid w:val="00DD7435"/>
    <w:rPr>
      <w:rFonts w:ascii="Tahoma" w:hAnsi="Tahoma" w:cs="Tahoma"/>
      <w:sz w:val="16"/>
      <w:szCs w:val="16"/>
    </w:rPr>
  </w:style>
  <w:style w:type="character" w:customStyle="1" w:styleId="TextodegloboCar">
    <w:name w:val="Texto de globo Car"/>
    <w:basedOn w:val="Fuentedeprrafopredeter"/>
    <w:link w:val="Textodeglobo"/>
    <w:uiPriority w:val="99"/>
    <w:locked/>
    <w:rsid w:val="0078358A"/>
    <w:rPr>
      <w:rFonts w:cs="Times New Roman"/>
      <w:color w:val="000000"/>
      <w:sz w:val="2"/>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rPr>
  </w:style>
  <w:style w:type="character" w:styleId="Textoennegrita">
    <w:name w:val="Strong"/>
    <w:basedOn w:val="Fuentedeprrafopredeter"/>
    <w:uiPriority w:val="22"/>
    <w:qFormat/>
    <w:locked/>
    <w:rsid w:val="00B948E5"/>
    <w:rPr>
      <w:b/>
      <w:bCs/>
    </w:rPr>
  </w:style>
  <w:style w:type="paragraph" w:styleId="NormalWeb">
    <w:name w:val="Normal (Web)"/>
    <w:basedOn w:val="Normal"/>
    <w:link w:val="NormalWebCar"/>
    <w:uiPriority w:val="99"/>
    <w:unhideWhenUsed/>
    <w:rsid w:val="00B948E5"/>
    <w:pPr>
      <w:spacing w:before="100" w:beforeAutospacing="1" w:after="100" w:afterAutospacing="1"/>
    </w:pPr>
    <w:rPr>
      <w:lang w:val="es-CO" w:eastAsia="es-CO"/>
    </w:rPr>
  </w:style>
  <w:style w:type="paragraph" w:customStyle="1" w:styleId="western">
    <w:name w:val="western"/>
    <w:basedOn w:val="Normal"/>
    <w:rsid w:val="00B948E5"/>
    <w:pPr>
      <w:spacing w:before="100" w:beforeAutospacing="1" w:after="100" w:afterAutospacing="1"/>
    </w:pPr>
    <w:rPr>
      <w:lang w:val="es-CO" w:eastAsia="es-CO"/>
    </w:rPr>
  </w:style>
  <w:style w:type="character" w:customStyle="1" w:styleId="baj">
    <w:name w:val="b_aj"/>
    <w:basedOn w:val="Fuentedeprrafopredeter"/>
    <w:rsid w:val="0023105F"/>
  </w:style>
  <w:style w:type="character" w:customStyle="1" w:styleId="CharAttribute7">
    <w:name w:val="CharAttribute7"/>
    <w:rsid w:val="00105206"/>
    <w:rPr>
      <w:rFonts w:ascii="Arial" w:eastAsia="Times New Roman"/>
      <w:b/>
      <w:sz w:val="24"/>
    </w:rPr>
  </w:style>
  <w:style w:type="paragraph" w:customStyle="1" w:styleId="ParaAttribute9">
    <w:name w:val="ParaAttribute9"/>
    <w:rsid w:val="00105206"/>
    <w:pPr>
      <w:spacing w:before="280" w:after="280"/>
      <w:jc w:val="both"/>
    </w:pPr>
    <w:rPr>
      <w:rFonts w:eastAsia="¹Å"/>
      <w:lang w:val="es-CO" w:eastAsia="es-CO"/>
    </w:rPr>
  </w:style>
  <w:style w:type="character" w:customStyle="1" w:styleId="apple-converted-space">
    <w:name w:val="apple-converted-space"/>
    <w:basedOn w:val="Fuentedeprrafopredeter"/>
    <w:rsid w:val="0038043D"/>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locked/>
    <w:rsid w:val="001A30EF"/>
    <w:rPr>
      <w:rFonts w:ascii="Arial" w:hAnsi="Arial"/>
      <w:color w:val="000000"/>
      <w:sz w:val="24"/>
    </w:rPr>
  </w:style>
  <w:style w:type="paragraph" w:styleId="Textonotapie">
    <w:name w:val="footnote text"/>
    <w:aliases w:val="ft,ft Car Car Car,ft Car,Texto nota pie2,ft1,ft Car Car Car1,Texto nota pie Car2,ft Car Car2,Texto nota pie_mujer Car,Car,Texto nota pie_mujer,FA Fu,Footnote Text Char Char,Footnote Text1 Char,Footnote Text Ch,Texto nota pie Car Car,Ca"/>
    <w:basedOn w:val="Normal"/>
    <w:link w:val="TextonotapieCar"/>
    <w:uiPriority w:val="99"/>
    <w:unhideWhenUsed/>
    <w:rsid w:val="00412331"/>
    <w:rPr>
      <w:sz w:val="20"/>
    </w:rPr>
  </w:style>
  <w:style w:type="character" w:customStyle="1" w:styleId="TextonotapieCar">
    <w:name w:val="Texto nota pie Car"/>
    <w:aliases w:val="ft Car1,ft Car Car Car Car,ft Car Car,Texto nota pie2 Car,ft1 Car,ft Car Car Car1 Car,Texto nota pie Car2 Car,ft Car Car2 Car,Texto nota pie_mujer Car Car,Car Car,Texto nota pie_mujer Car1,FA Fu Car,Footnote Text Char Char Car,Ca Car"/>
    <w:basedOn w:val="Fuentedeprrafopredeter"/>
    <w:link w:val="Textonotapie"/>
    <w:uiPriority w:val="99"/>
    <w:rsid w:val="00412331"/>
    <w:rPr>
      <w:rFonts w:ascii="Arial" w:hAnsi="Arial"/>
      <w:color w:val="000000"/>
    </w:rPr>
  </w:style>
  <w:style w:type="character" w:styleId="Refdenotaalpie">
    <w:name w:val="footnote reference"/>
    <w:aliases w:val="referencia nota al pie,Ref,de nota al pie,Ref. de nota al pie2,Nota de pie,Texto de nota al pie,normal,Ref. de nota al pie1,Car Car Car1,Car Car2,Footnote Text Char Char Char Char Char Car1,Footnote Text Char Char Char Char Car1,ftr"/>
    <w:basedOn w:val="Fuentedeprrafopredeter"/>
    <w:uiPriority w:val="99"/>
    <w:unhideWhenUsed/>
    <w:qFormat/>
    <w:rsid w:val="00412331"/>
    <w:rPr>
      <w:vertAlign w:val="superscript"/>
    </w:rPr>
  </w:style>
  <w:style w:type="paragraph" w:customStyle="1" w:styleId="Default">
    <w:name w:val="Default"/>
    <w:rsid w:val="00412331"/>
    <w:pPr>
      <w:autoSpaceDE w:val="0"/>
      <w:autoSpaceDN w:val="0"/>
      <w:adjustRightInd w:val="0"/>
    </w:pPr>
    <w:rPr>
      <w:rFonts w:ascii="Calibri" w:hAnsi="Calibri" w:cs="Calibri"/>
      <w:color w:val="000000"/>
      <w:sz w:val="24"/>
      <w:szCs w:val="24"/>
      <w:lang w:val="es-CO"/>
    </w:rPr>
  </w:style>
  <w:style w:type="character" w:customStyle="1" w:styleId="Ttulo3Car">
    <w:name w:val="Título 3 Car"/>
    <w:basedOn w:val="Fuentedeprrafopredeter"/>
    <w:link w:val="Ttulo3"/>
    <w:uiPriority w:val="9"/>
    <w:rsid w:val="00187D66"/>
    <w:rPr>
      <w:rFonts w:asciiTheme="majorHAnsi" w:eastAsiaTheme="majorEastAsia" w:hAnsiTheme="majorHAnsi" w:cstheme="majorBidi"/>
      <w:color w:val="243F60" w:themeColor="accent1" w:themeShade="7F"/>
      <w:sz w:val="24"/>
      <w:szCs w:val="24"/>
    </w:rPr>
  </w:style>
  <w:style w:type="paragraph" w:styleId="Sinespaciado">
    <w:name w:val="No Spacing"/>
    <w:uiPriority w:val="1"/>
    <w:qFormat/>
    <w:rsid w:val="00187D66"/>
    <w:rPr>
      <w:rFonts w:ascii="Calibri" w:eastAsia="Calibri" w:hAnsi="Calibri"/>
      <w:sz w:val="22"/>
      <w:szCs w:val="22"/>
      <w:lang w:val="es-CO" w:eastAsia="en-US"/>
    </w:rPr>
  </w:style>
  <w:style w:type="character" w:styleId="AcrnimoHTML">
    <w:name w:val="HTML Acronym"/>
    <w:basedOn w:val="Fuentedeprrafopredeter"/>
    <w:uiPriority w:val="99"/>
    <w:semiHidden/>
    <w:unhideWhenUsed/>
    <w:rsid w:val="00A14D05"/>
  </w:style>
  <w:style w:type="character" w:customStyle="1" w:styleId="st">
    <w:name w:val="st"/>
    <w:basedOn w:val="Fuentedeprrafopredeter"/>
    <w:rsid w:val="003A58C3"/>
  </w:style>
  <w:style w:type="paragraph" w:customStyle="1" w:styleId="centrado">
    <w:name w:val="centrado"/>
    <w:basedOn w:val="Normal"/>
    <w:rsid w:val="00106BD8"/>
    <w:pPr>
      <w:spacing w:before="100" w:beforeAutospacing="1" w:after="100" w:afterAutospacing="1"/>
    </w:pPr>
    <w:rPr>
      <w:sz w:val="20"/>
      <w:lang w:val="es-CO"/>
    </w:rPr>
  </w:style>
  <w:style w:type="character" w:styleId="Hipervnculovisitado">
    <w:name w:val="FollowedHyperlink"/>
    <w:basedOn w:val="Fuentedeprrafopredeter"/>
    <w:uiPriority w:val="99"/>
    <w:unhideWhenUsed/>
    <w:rsid w:val="00314E5D"/>
    <w:rPr>
      <w:color w:val="800080" w:themeColor="followedHyperlink"/>
      <w:u w:val="single"/>
    </w:rPr>
  </w:style>
  <w:style w:type="character" w:styleId="nfasis">
    <w:name w:val="Emphasis"/>
    <w:basedOn w:val="Fuentedeprrafopredeter"/>
    <w:qFormat/>
    <w:locked/>
    <w:rsid w:val="00C6538A"/>
    <w:rPr>
      <w:i/>
      <w:iCs/>
    </w:rPr>
  </w:style>
  <w:style w:type="paragraph" w:styleId="Asuntodelcomentario">
    <w:name w:val="annotation subject"/>
    <w:basedOn w:val="Textocomentario"/>
    <w:next w:val="Textocomentario"/>
    <w:link w:val="AsuntodelcomentarioCar"/>
    <w:uiPriority w:val="99"/>
    <w:unhideWhenUsed/>
    <w:rsid w:val="008925F8"/>
    <w:rPr>
      <w:b/>
      <w:bCs/>
    </w:rPr>
  </w:style>
  <w:style w:type="character" w:customStyle="1" w:styleId="AsuntodelcomentarioCar">
    <w:name w:val="Asunto del comentario Car"/>
    <w:basedOn w:val="TextocomentarioCar"/>
    <w:link w:val="Asuntodelcomentario"/>
    <w:uiPriority w:val="99"/>
    <w:rsid w:val="008925F8"/>
    <w:rPr>
      <w:rFonts w:ascii="Arial" w:hAnsi="Arial" w:cs="Times New Roman"/>
      <w:b/>
      <w:bCs/>
      <w:color w:val="000000"/>
      <w:sz w:val="20"/>
      <w:szCs w:val="20"/>
    </w:rPr>
  </w:style>
  <w:style w:type="paragraph" w:styleId="Ttulo">
    <w:name w:val="Title"/>
    <w:basedOn w:val="Normal"/>
    <w:next w:val="Normal"/>
    <w:link w:val="TtuloCar"/>
    <w:qFormat/>
    <w:locked/>
    <w:rsid w:val="009376E6"/>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376E6"/>
    <w:rPr>
      <w:rFonts w:asciiTheme="majorHAnsi" w:eastAsiaTheme="majorEastAsia" w:hAnsiTheme="majorHAnsi" w:cstheme="majorBidi"/>
      <w:spacing w:val="-10"/>
      <w:kern w:val="28"/>
      <w:sz w:val="56"/>
      <w:szCs w:val="56"/>
    </w:rPr>
  </w:style>
  <w:style w:type="paragraph" w:styleId="Citadestacada">
    <w:name w:val="Intense Quote"/>
    <w:basedOn w:val="Normal"/>
    <w:next w:val="Normal"/>
    <w:link w:val="CitadestacadaCar"/>
    <w:uiPriority w:val="30"/>
    <w:qFormat/>
    <w:rsid w:val="009376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9376E6"/>
    <w:rPr>
      <w:rFonts w:ascii="Arial" w:hAnsi="Arial"/>
      <w:i/>
      <w:iCs/>
      <w:color w:val="4F81BD" w:themeColor="accent1"/>
      <w:sz w:val="24"/>
    </w:rPr>
  </w:style>
  <w:style w:type="paragraph" w:customStyle="1" w:styleId="AnexosOficio">
    <w:name w:val="Anexos Oficio"/>
    <w:basedOn w:val="Normal"/>
    <w:qFormat/>
    <w:rsid w:val="00752B6A"/>
    <w:pPr>
      <w:spacing w:line="200" w:lineRule="exact"/>
    </w:pPr>
    <w:rPr>
      <w:rFonts w:eastAsia="Calibri" w:cs="Arial"/>
      <w:sz w:val="16"/>
      <w:szCs w:val="18"/>
    </w:rPr>
  </w:style>
  <w:style w:type="character" w:customStyle="1" w:styleId="reference-text">
    <w:name w:val="reference-text"/>
    <w:basedOn w:val="Fuentedeprrafopredeter"/>
    <w:rsid w:val="00814D2E"/>
  </w:style>
  <w:style w:type="character" w:customStyle="1" w:styleId="NormalWebCar">
    <w:name w:val="Normal (Web) Car"/>
    <w:link w:val="NormalWeb"/>
    <w:uiPriority w:val="99"/>
    <w:rsid w:val="0004285B"/>
    <w:rPr>
      <w:sz w:val="24"/>
      <w:szCs w:val="24"/>
      <w:lang w:val="es-CO" w:eastAsia="es-CO"/>
    </w:rPr>
  </w:style>
  <w:style w:type="table" w:customStyle="1" w:styleId="TableNormal1">
    <w:name w:val="Table Normal1"/>
    <w:qFormat/>
    <w:rsid w:val="00725F51"/>
    <w:pPr>
      <w:pBdr>
        <w:top w:val="nil"/>
        <w:left w:val="nil"/>
        <w:bottom w:val="nil"/>
        <w:right w:val="nil"/>
        <w:between w:val="nil"/>
        <w:bar w:val="nil"/>
      </w:pBdr>
    </w:pPr>
    <w:rPr>
      <w:rFonts w:eastAsia="Arial Unicode MS"/>
      <w:bdr w:val="nil"/>
      <w:lang w:val="es-CO" w:eastAsia="es-CO"/>
    </w:rPr>
    <w:tblPr>
      <w:tblInd w:w="0" w:type="dxa"/>
      <w:tblCellMar>
        <w:top w:w="0" w:type="dxa"/>
        <w:left w:w="0" w:type="dxa"/>
        <w:bottom w:w="0" w:type="dxa"/>
        <w:right w:w="0" w:type="dxa"/>
      </w:tblCellMar>
    </w:tblPr>
  </w:style>
  <w:style w:type="paragraph" w:customStyle="1" w:styleId="Cuerpo">
    <w:name w:val="Cuerpo"/>
    <w:rsid w:val="00725F51"/>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s-CO" w:eastAsia="es-CO"/>
      <w14:textOutline w14:w="0" w14:cap="flat" w14:cmpd="sng" w14:algn="ctr">
        <w14:noFill/>
        <w14:prstDash w14:val="solid"/>
        <w14:bevel/>
      </w14:textOutline>
    </w:rPr>
  </w:style>
  <w:style w:type="character" w:customStyle="1" w:styleId="Ninguno">
    <w:name w:val="Ninguno"/>
    <w:rsid w:val="00725F51"/>
  </w:style>
  <w:style w:type="paragraph" w:styleId="Sangra2detindependiente">
    <w:name w:val="Body Text Indent 2"/>
    <w:basedOn w:val="Normal"/>
    <w:link w:val="Sangra2detindependienteCar"/>
    <w:unhideWhenUsed/>
    <w:rsid w:val="008D0F0B"/>
    <w:pPr>
      <w:spacing w:after="120" w:line="480" w:lineRule="auto"/>
      <w:ind w:left="283"/>
    </w:pPr>
  </w:style>
  <w:style w:type="character" w:customStyle="1" w:styleId="Sangra2detindependienteCar">
    <w:name w:val="Sangría 2 de t. independiente Car"/>
    <w:basedOn w:val="Fuentedeprrafopredeter"/>
    <w:link w:val="Sangra2detindependiente"/>
    <w:rsid w:val="008D0F0B"/>
    <w:rPr>
      <w:rFonts w:ascii="Arial" w:hAnsi="Arial"/>
      <w:color w:val="000000"/>
      <w:sz w:val="24"/>
    </w:rPr>
  </w:style>
  <w:style w:type="table" w:styleId="Tablanormal1">
    <w:name w:val="Plain Table 1"/>
    <w:basedOn w:val="Tablanormal"/>
    <w:uiPriority w:val="41"/>
    <w:rsid w:val="0010660F"/>
    <w:rPr>
      <w:rFonts w:asciiTheme="minorHAnsi" w:eastAsiaTheme="minorHAnsi" w:hAnsiTheme="minorHAnsi" w:cstheme="minorBidi"/>
      <w:sz w:val="22"/>
      <w:szCs w:val="22"/>
      <w:lang w:val="es-CO"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11">
    <w:name w:val="s11"/>
    <w:basedOn w:val="Fuentedeprrafopredeter"/>
    <w:rsid w:val="009A1655"/>
  </w:style>
  <w:style w:type="character" w:customStyle="1" w:styleId="s14">
    <w:name w:val="s14"/>
    <w:basedOn w:val="Fuentedeprrafopredeter"/>
    <w:rsid w:val="009A1655"/>
  </w:style>
  <w:style w:type="character" w:customStyle="1" w:styleId="s25">
    <w:name w:val="s25"/>
    <w:basedOn w:val="Fuentedeprrafopredeter"/>
    <w:rsid w:val="00535211"/>
  </w:style>
  <w:style w:type="paragraph" w:customStyle="1" w:styleId="s27">
    <w:name w:val="s27"/>
    <w:basedOn w:val="Normal"/>
    <w:rsid w:val="005E25CF"/>
    <w:pPr>
      <w:spacing w:before="100" w:beforeAutospacing="1" w:after="100" w:afterAutospacing="1"/>
    </w:pPr>
    <w:rPr>
      <w:rFonts w:eastAsiaTheme="minorEastAsia"/>
      <w:lang w:val="en-US"/>
    </w:rPr>
  </w:style>
  <w:style w:type="paragraph" w:customStyle="1" w:styleId="s28">
    <w:name w:val="s28"/>
    <w:basedOn w:val="Normal"/>
    <w:rsid w:val="005E25CF"/>
    <w:pPr>
      <w:spacing w:before="100" w:beforeAutospacing="1" w:after="100" w:afterAutospacing="1"/>
    </w:pPr>
    <w:rPr>
      <w:rFonts w:eastAsiaTheme="minorEastAsia"/>
      <w:lang w:val="en-US"/>
    </w:rPr>
  </w:style>
  <w:style w:type="paragraph" w:customStyle="1" w:styleId="s24">
    <w:name w:val="s24"/>
    <w:basedOn w:val="Normal"/>
    <w:rsid w:val="002003C5"/>
    <w:pPr>
      <w:spacing w:before="100" w:beforeAutospacing="1" w:after="100" w:afterAutospacing="1"/>
    </w:pPr>
    <w:rPr>
      <w:rFonts w:eastAsiaTheme="minorEastAsia"/>
      <w:lang w:val="en-US"/>
    </w:rPr>
  </w:style>
  <w:style w:type="paragraph" w:customStyle="1" w:styleId="s21">
    <w:name w:val="s21"/>
    <w:basedOn w:val="Normal"/>
    <w:rsid w:val="002003C5"/>
    <w:pPr>
      <w:spacing w:before="100" w:beforeAutospacing="1" w:after="100" w:afterAutospacing="1"/>
    </w:pPr>
    <w:rPr>
      <w:rFonts w:eastAsiaTheme="minorEastAsia"/>
      <w:lang w:val="en-US"/>
    </w:rPr>
  </w:style>
  <w:style w:type="paragraph" w:customStyle="1" w:styleId="s17">
    <w:name w:val="s17"/>
    <w:basedOn w:val="Normal"/>
    <w:rsid w:val="00B43814"/>
    <w:pPr>
      <w:spacing w:before="100" w:beforeAutospacing="1" w:after="100" w:afterAutospacing="1"/>
    </w:pPr>
    <w:rPr>
      <w:rFonts w:eastAsiaTheme="minorEastAsia"/>
      <w:lang w:val="en-US"/>
    </w:rPr>
  </w:style>
  <w:style w:type="character" w:customStyle="1" w:styleId="s72">
    <w:name w:val="s72"/>
    <w:basedOn w:val="Fuentedeprrafopredeter"/>
    <w:rsid w:val="00B43814"/>
  </w:style>
  <w:style w:type="character" w:customStyle="1" w:styleId="s18">
    <w:name w:val="s18"/>
    <w:basedOn w:val="Fuentedeprrafopredeter"/>
    <w:rsid w:val="00B43814"/>
  </w:style>
  <w:style w:type="character" w:customStyle="1" w:styleId="s13">
    <w:name w:val="s13"/>
    <w:basedOn w:val="Fuentedeprrafopredeter"/>
    <w:rsid w:val="00B43814"/>
  </w:style>
  <w:style w:type="character" w:customStyle="1" w:styleId="s70">
    <w:name w:val="s70"/>
    <w:basedOn w:val="Fuentedeprrafopredeter"/>
    <w:rsid w:val="00D238B0"/>
  </w:style>
  <w:style w:type="character" w:customStyle="1" w:styleId="s71">
    <w:name w:val="s71"/>
    <w:basedOn w:val="Fuentedeprrafopredeter"/>
    <w:rsid w:val="00D238B0"/>
  </w:style>
  <w:style w:type="character" w:customStyle="1" w:styleId="s60">
    <w:name w:val="s60"/>
    <w:basedOn w:val="Fuentedeprrafopredeter"/>
    <w:rsid w:val="00D238B0"/>
  </w:style>
  <w:style w:type="character" w:customStyle="1" w:styleId="s32">
    <w:name w:val="s32"/>
    <w:basedOn w:val="Fuentedeprrafopredeter"/>
    <w:rsid w:val="00D238B0"/>
  </w:style>
  <w:style w:type="paragraph" w:customStyle="1" w:styleId="s73">
    <w:name w:val="s73"/>
    <w:basedOn w:val="Normal"/>
    <w:rsid w:val="00D238B0"/>
    <w:pPr>
      <w:spacing w:before="100" w:beforeAutospacing="1" w:after="100" w:afterAutospacing="1"/>
    </w:pPr>
    <w:rPr>
      <w:rFonts w:eastAsiaTheme="minorEastAsia"/>
      <w:lang w:val="en-US"/>
    </w:rPr>
  </w:style>
  <w:style w:type="character" w:customStyle="1" w:styleId="s26">
    <w:name w:val="s26"/>
    <w:basedOn w:val="Fuentedeprrafopredeter"/>
    <w:rsid w:val="000176B9"/>
  </w:style>
  <w:style w:type="character" w:customStyle="1" w:styleId="s87">
    <w:name w:val="s87"/>
    <w:basedOn w:val="Fuentedeprrafopredeter"/>
    <w:rsid w:val="00BC6EC5"/>
  </w:style>
  <w:style w:type="paragraph" w:customStyle="1" w:styleId="s5">
    <w:name w:val="s5"/>
    <w:basedOn w:val="Normal"/>
    <w:rsid w:val="00D72A3E"/>
    <w:pPr>
      <w:spacing w:before="100" w:beforeAutospacing="1" w:after="100" w:afterAutospacing="1"/>
    </w:pPr>
    <w:rPr>
      <w:rFonts w:eastAsiaTheme="minorEastAsia"/>
      <w:lang w:val="en-US"/>
    </w:rPr>
  </w:style>
  <w:style w:type="character" w:customStyle="1" w:styleId="s6">
    <w:name w:val="s6"/>
    <w:basedOn w:val="Fuentedeprrafopredeter"/>
    <w:rsid w:val="00D72A3E"/>
  </w:style>
  <w:style w:type="character" w:customStyle="1" w:styleId="s7">
    <w:name w:val="s7"/>
    <w:basedOn w:val="Fuentedeprrafopredeter"/>
    <w:rsid w:val="00D72A3E"/>
  </w:style>
  <w:style w:type="character" w:customStyle="1" w:styleId="s3">
    <w:name w:val="s3"/>
    <w:basedOn w:val="Fuentedeprrafopredeter"/>
    <w:rsid w:val="00B55F01"/>
  </w:style>
  <w:style w:type="paragraph" w:customStyle="1" w:styleId="s16">
    <w:name w:val="s16"/>
    <w:basedOn w:val="Normal"/>
    <w:rsid w:val="003E75B9"/>
    <w:pPr>
      <w:spacing w:before="100" w:beforeAutospacing="1" w:after="100" w:afterAutospacing="1"/>
    </w:pPr>
    <w:rPr>
      <w:rFonts w:eastAsiaTheme="minorEastAsia"/>
      <w:lang w:val="en-US"/>
    </w:rPr>
  </w:style>
  <w:style w:type="character" w:customStyle="1" w:styleId="bumpedfont15">
    <w:name w:val="bumpedfont15"/>
    <w:basedOn w:val="Fuentedeprrafopredeter"/>
    <w:rsid w:val="008442BD"/>
  </w:style>
  <w:style w:type="paragraph" w:styleId="Revisin">
    <w:name w:val="Revision"/>
    <w:hidden/>
    <w:uiPriority w:val="99"/>
    <w:semiHidden/>
    <w:rsid w:val="00667B28"/>
    <w:rPr>
      <w:rFonts w:ascii="Arial" w:hAnsi="Arial"/>
      <w:color w:val="000000"/>
      <w:sz w:val="24"/>
    </w:rPr>
  </w:style>
  <w:style w:type="character" w:customStyle="1" w:styleId="Mencinsinresolver1">
    <w:name w:val="Mención sin resolver1"/>
    <w:basedOn w:val="Fuentedeprrafopredeter"/>
    <w:uiPriority w:val="99"/>
    <w:semiHidden/>
    <w:unhideWhenUsed/>
    <w:rsid w:val="00D56E07"/>
    <w:rPr>
      <w:color w:val="605E5C"/>
      <w:shd w:val="clear" w:color="auto" w:fill="E1DFDD"/>
    </w:rPr>
  </w:style>
  <w:style w:type="character" w:customStyle="1" w:styleId="UnresolvedMention">
    <w:name w:val="Unresolved Mention"/>
    <w:basedOn w:val="Fuentedeprrafopredeter"/>
    <w:uiPriority w:val="99"/>
    <w:semiHidden/>
    <w:unhideWhenUsed/>
    <w:rsid w:val="00CC0418"/>
    <w:rPr>
      <w:color w:val="605E5C"/>
      <w:shd w:val="clear" w:color="auto" w:fill="E1DFDD"/>
    </w:rPr>
  </w:style>
  <w:style w:type="character" w:customStyle="1" w:styleId="Ttulo6Car">
    <w:name w:val="Título 6 Car"/>
    <w:basedOn w:val="Fuentedeprrafopredeter"/>
    <w:link w:val="Ttulo6"/>
    <w:uiPriority w:val="9"/>
    <w:rsid w:val="00D54A29"/>
    <w:rPr>
      <w:rFonts w:ascii="Tahoma" w:hAnsi="Tahoma" w:cs="Tahoma"/>
      <w:sz w:val="24"/>
      <w:szCs w:val="24"/>
      <w:lang w:val="es-ES_tradnl" w:eastAsia="zh-CN"/>
    </w:rPr>
  </w:style>
  <w:style w:type="character" w:customStyle="1" w:styleId="Ttulo7Car">
    <w:name w:val="Título 7 Car"/>
    <w:basedOn w:val="Fuentedeprrafopredeter"/>
    <w:link w:val="Ttulo7"/>
    <w:uiPriority w:val="1"/>
    <w:rsid w:val="00D54A29"/>
    <w:rPr>
      <w:rFonts w:asciiTheme="minorHAnsi" w:eastAsiaTheme="minorEastAsia" w:hAnsiTheme="minorHAnsi" w:cstheme="minorBidi"/>
      <w:sz w:val="24"/>
      <w:szCs w:val="24"/>
      <w:lang w:val="es-ES_tradnl" w:eastAsia="zh-CN"/>
    </w:rPr>
  </w:style>
  <w:style w:type="character" w:customStyle="1" w:styleId="WW8Num1z0">
    <w:name w:val="WW8Num1z0"/>
    <w:rsid w:val="00D54A29"/>
  </w:style>
  <w:style w:type="character" w:customStyle="1" w:styleId="WW8Num1z1">
    <w:name w:val="WW8Num1z1"/>
    <w:rsid w:val="00D54A29"/>
  </w:style>
  <w:style w:type="character" w:customStyle="1" w:styleId="WW8Num1z2">
    <w:name w:val="WW8Num1z2"/>
    <w:rsid w:val="00D54A29"/>
  </w:style>
  <w:style w:type="character" w:customStyle="1" w:styleId="WW8Num1z3">
    <w:name w:val="WW8Num1z3"/>
    <w:rsid w:val="00D54A29"/>
  </w:style>
  <w:style w:type="character" w:customStyle="1" w:styleId="WW8Num1z4">
    <w:name w:val="WW8Num1z4"/>
    <w:rsid w:val="00D54A29"/>
  </w:style>
  <w:style w:type="character" w:customStyle="1" w:styleId="WW8Num1z5">
    <w:name w:val="WW8Num1z5"/>
    <w:rsid w:val="00D54A29"/>
  </w:style>
  <w:style w:type="character" w:customStyle="1" w:styleId="WW8Num1z6">
    <w:name w:val="WW8Num1z6"/>
    <w:rsid w:val="00D54A29"/>
  </w:style>
  <w:style w:type="character" w:customStyle="1" w:styleId="WW8Num1z7">
    <w:name w:val="WW8Num1z7"/>
    <w:rsid w:val="00D54A29"/>
  </w:style>
  <w:style w:type="character" w:customStyle="1" w:styleId="WW8Num1z8">
    <w:name w:val="WW8Num1z8"/>
    <w:rsid w:val="00D54A29"/>
  </w:style>
  <w:style w:type="character" w:customStyle="1" w:styleId="Fuentedeprrafopredeter2">
    <w:name w:val="Fuente de párrafo predeter.2"/>
    <w:rsid w:val="00D54A29"/>
  </w:style>
  <w:style w:type="character" w:customStyle="1" w:styleId="WW8NumSt1z0">
    <w:name w:val="WW8NumSt1z0"/>
    <w:rsid w:val="00D54A29"/>
    <w:rPr>
      <w:rFonts w:ascii="Wingdings" w:hAnsi="Wingdings" w:cs="Wingdings"/>
      <w:b w:val="0"/>
      <w:bCs w:val="0"/>
      <w:i w:val="0"/>
      <w:iCs w:val="0"/>
      <w:sz w:val="24"/>
      <w:szCs w:val="24"/>
    </w:rPr>
  </w:style>
  <w:style w:type="character" w:customStyle="1" w:styleId="Fuentedeprrafopredeter1">
    <w:name w:val="Fuente de párrafo predeter.1"/>
    <w:rsid w:val="00D54A29"/>
  </w:style>
  <w:style w:type="character" w:customStyle="1" w:styleId="estilo61">
    <w:name w:val="estilo61"/>
    <w:rsid w:val="00D54A29"/>
    <w:rPr>
      <w:b/>
      <w:bCs/>
      <w:color w:val="FF0000"/>
    </w:rPr>
  </w:style>
  <w:style w:type="character" w:customStyle="1" w:styleId="PiedepginaCar">
    <w:name w:val="Pie de página Car"/>
    <w:uiPriority w:val="99"/>
    <w:rsid w:val="00D54A29"/>
    <w:rPr>
      <w:lang w:val="es-ES_tradnl"/>
    </w:rPr>
  </w:style>
  <w:style w:type="paragraph" w:customStyle="1" w:styleId="Encabezado2">
    <w:name w:val="Encabezado2"/>
    <w:basedOn w:val="Normal"/>
    <w:next w:val="Textoindependiente"/>
    <w:rsid w:val="00D54A29"/>
    <w:pPr>
      <w:keepNext/>
      <w:suppressAutoHyphens/>
      <w:spacing w:before="240" w:after="120"/>
    </w:pPr>
    <w:rPr>
      <w:rFonts w:ascii="Liberation Sans" w:eastAsia="Microsoft YaHei" w:hAnsi="Liberation Sans" w:cs="Mangal"/>
      <w:sz w:val="28"/>
      <w:szCs w:val="28"/>
      <w:lang w:val="es-ES_tradnl" w:eastAsia="zh-CN"/>
    </w:rPr>
  </w:style>
  <w:style w:type="paragraph" w:styleId="Lista">
    <w:name w:val="List"/>
    <w:basedOn w:val="Textoindependiente"/>
    <w:rsid w:val="00D54A29"/>
    <w:pPr>
      <w:suppressAutoHyphens/>
      <w:spacing w:after="120"/>
      <w:jc w:val="left"/>
    </w:pPr>
    <w:rPr>
      <w:rFonts w:cs="Mangal"/>
      <w:sz w:val="20"/>
      <w:szCs w:val="20"/>
      <w:lang w:val="es-ES_tradnl" w:eastAsia="zh-CN"/>
    </w:rPr>
  </w:style>
  <w:style w:type="paragraph" w:styleId="Descripcin">
    <w:name w:val="caption"/>
    <w:basedOn w:val="Normal"/>
    <w:qFormat/>
    <w:locked/>
    <w:rsid w:val="00D54A29"/>
    <w:pPr>
      <w:suppressLineNumbers/>
      <w:suppressAutoHyphens/>
      <w:spacing w:before="120" w:after="120"/>
    </w:pPr>
    <w:rPr>
      <w:rFonts w:cs="Mangal"/>
      <w:i/>
      <w:iCs/>
      <w:lang w:val="es-ES_tradnl" w:eastAsia="zh-CN"/>
    </w:rPr>
  </w:style>
  <w:style w:type="paragraph" w:customStyle="1" w:styleId="ndice">
    <w:name w:val="Índice"/>
    <w:basedOn w:val="Normal"/>
    <w:rsid w:val="00D54A29"/>
    <w:pPr>
      <w:suppressLineNumbers/>
      <w:suppressAutoHyphens/>
    </w:pPr>
    <w:rPr>
      <w:rFonts w:cs="Mangal"/>
      <w:sz w:val="20"/>
      <w:szCs w:val="20"/>
      <w:lang w:val="es-ES_tradnl" w:eastAsia="zh-CN"/>
    </w:rPr>
  </w:style>
  <w:style w:type="paragraph" w:customStyle="1" w:styleId="Encabezado1">
    <w:name w:val="Encabezado1"/>
    <w:basedOn w:val="Normal"/>
    <w:next w:val="Textoindependiente"/>
    <w:rsid w:val="00D54A29"/>
    <w:pPr>
      <w:keepNext/>
      <w:suppressAutoHyphens/>
      <w:spacing w:before="240" w:after="120"/>
    </w:pPr>
    <w:rPr>
      <w:rFonts w:ascii="Arial" w:eastAsia="Microsoft YaHei" w:hAnsi="Arial" w:cs="Mangal"/>
      <w:sz w:val="28"/>
      <w:szCs w:val="28"/>
      <w:lang w:val="es-ES_tradnl" w:eastAsia="zh-CN"/>
    </w:rPr>
  </w:style>
  <w:style w:type="paragraph" w:customStyle="1" w:styleId="Epgrafe1">
    <w:name w:val="Epígrafe1"/>
    <w:basedOn w:val="Normal"/>
    <w:rsid w:val="00D54A29"/>
    <w:pPr>
      <w:suppressLineNumbers/>
      <w:suppressAutoHyphens/>
      <w:spacing w:before="120" w:after="120"/>
    </w:pPr>
    <w:rPr>
      <w:rFonts w:cs="Mangal"/>
      <w:i/>
      <w:iCs/>
      <w:lang w:val="es-ES_tradnl" w:eastAsia="zh-CN"/>
    </w:rPr>
  </w:style>
  <w:style w:type="paragraph" w:customStyle="1" w:styleId="Mapadeldocumento1">
    <w:name w:val="Mapa del documento1"/>
    <w:basedOn w:val="Normal"/>
    <w:rsid w:val="00D54A29"/>
    <w:pPr>
      <w:shd w:val="clear" w:color="auto" w:fill="000080"/>
      <w:suppressAutoHyphens/>
    </w:pPr>
    <w:rPr>
      <w:rFonts w:ascii="Tahoma" w:hAnsi="Tahoma" w:cs="Tahoma"/>
      <w:sz w:val="20"/>
      <w:szCs w:val="20"/>
      <w:lang w:val="es-ES_tradnl" w:eastAsia="zh-CN"/>
    </w:rPr>
  </w:style>
  <w:style w:type="paragraph" w:customStyle="1" w:styleId="estilo4">
    <w:name w:val="estilo4"/>
    <w:basedOn w:val="Normal"/>
    <w:rsid w:val="00D54A29"/>
    <w:pPr>
      <w:suppressAutoHyphens/>
      <w:spacing w:before="100" w:after="100"/>
    </w:pPr>
    <w:rPr>
      <w:color w:val="000000"/>
      <w:lang w:eastAsia="zh-CN"/>
    </w:rPr>
  </w:style>
  <w:style w:type="paragraph" w:customStyle="1" w:styleId="estilo5">
    <w:name w:val="estilo5"/>
    <w:basedOn w:val="Normal"/>
    <w:rsid w:val="00D54A29"/>
    <w:pPr>
      <w:suppressAutoHyphens/>
      <w:spacing w:before="100" w:after="100"/>
    </w:pPr>
    <w:rPr>
      <w:lang w:eastAsia="zh-CN"/>
    </w:rPr>
  </w:style>
  <w:style w:type="paragraph" w:customStyle="1" w:styleId="Contenidodelmarco">
    <w:name w:val="Contenido del marco"/>
    <w:basedOn w:val="Normal"/>
    <w:rsid w:val="00D54A29"/>
    <w:pPr>
      <w:suppressAutoHyphens/>
    </w:pPr>
    <w:rPr>
      <w:sz w:val="20"/>
      <w:szCs w:val="20"/>
      <w:lang w:val="es-ES_tradnl" w:eastAsia="zh-CN"/>
    </w:rPr>
  </w:style>
  <w:style w:type="paragraph" w:styleId="Cita">
    <w:name w:val="Quote"/>
    <w:basedOn w:val="Normal"/>
    <w:link w:val="CitaCar"/>
    <w:qFormat/>
    <w:rsid w:val="00D54A29"/>
    <w:pPr>
      <w:suppressAutoHyphens/>
      <w:spacing w:after="283"/>
      <w:ind w:left="567" w:right="567"/>
    </w:pPr>
    <w:rPr>
      <w:sz w:val="20"/>
      <w:szCs w:val="20"/>
      <w:lang w:val="es-ES_tradnl" w:eastAsia="zh-CN"/>
    </w:rPr>
  </w:style>
  <w:style w:type="character" w:customStyle="1" w:styleId="CitaCar">
    <w:name w:val="Cita Car"/>
    <w:basedOn w:val="Fuentedeprrafopredeter"/>
    <w:link w:val="Cita"/>
    <w:rsid w:val="00D54A29"/>
    <w:rPr>
      <w:lang w:val="es-ES_tradnl" w:eastAsia="zh-CN"/>
    </w:rPr>
  </w:style>
  <w:style w:type="paragraph" w:styleId="Subttulo">
    <w:name w:val="Subtitle"/>
    <w:basedOn w:val="Encabezado2"/>
    <w:next w:val="Textoindependiente"/>
    <w:link w:val="SubttuloCar"/>
    <w:qFormat/>
    <w:locked/>
    <w:rsid w:val="00D54A29"/>
    <w:pPr>
      <w:spacing w:before="60"/>
      <w:jc w:val="center"/>
    </w:pPr>
    <w:rPr>
      <w:sz w:val="36"/>
      <w:szCs w:val="36"/>
    </w:rPr>
  </w:style>
  <w:style w:type="character" w:customStyle="1" w:styleId="SubttuloCar">
    <w:name w:val="Subtítulo Car"/>
    <w:basedOn w:val="Fuentedeprrafopredeter"/>
    <w:link w:val="Subttulo"/>
    <w:rsid w:val="00D54A29"/>
    <w:rPr>
      <w:rFonts w:ascii="Liberation Sans" w:eastAsia="Microsoft YaHei" w:hAnsi="Liberation Sans" w:cs="Mangal"/>
      <w:sz w:val="36"/>
      <w:szCs w:val="36"/>
      <w:lang w:val="es-ES_tradnl" w:eastAsia="zh-CN"/>
    </w:rPr>
  </w:style>
  <w:style w:type="character" w:customStyle="1" w:styleId="Titulo2Car">
    <w:name w:val="Titulo 2 Car"/>
    <w:link w:val="Titulo2"/>
    <w:locked/>
    <w:rsid w:val="00D54A29"/>
    <w:rPr>
      <w:rFonts w:ascii="Arial" w:hAnsi="Arial" w:cs="Arial"/>
      <w:b/>
      <w:sz w:val="24"/>
      <w:szCs w:val="24"/>
    </w:rPr>
  </w:style>
  <w:style w:type="paragraph" w:customStyle="1" w:styleId="Titulo2">
    <w:name w:val="Titulo 2"/>
    <w:basedOn w:val="Normal"/>
    <w:link w:val="Titulo2Car"/>
    <w:autoRedefine/>
    <w:qFormat/>
    <w:rsid w:val="00D54A29"/>
    <w:pPr>
      <w:jc w:val="both"/>
    </w:pPr>
    <w:rPr>
      <w:rFonts w:ascii="Arial" w:hAnsi="Arial" w:cs="Arial"/>
      <w:b/>
      <w:lang w:eastAsia="es-ES"/>
    </w:rPr>
  </w:style>
  <w:style w:type="paragraph" w:customStyle="1" w:styleId="msonormal0">
    <w:name w:val="msonormal"/>
    <w:basedOn w:val="Normal"/>
    <w:rsid w:val="00D54A29"/>
    <w:pPr>
      <w:spacing w:before="100" w:beforeAutospacing="1" w:after="100" w:afterAutospacing="1"/>
    </w:pPr>
    <w:rPr>
      <w:lang w:val="es-CO" w:eastAsia="es-CO"/>
    </w:rPr>
  </w:style>
  <w:style w:type="paragraph" w:customStyle="1" w:styleId="xl69">
    <w:name w:val="xl6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0">
    <w:name w:val="xl70"/>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1">
    <w:name w:val="xl71"/>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72">
    <w:name w:val="xl7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3">
    <w:name w:val="xl7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4">
    <w:name w:val="xl74"/>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5">
    <w:name w:val="xl7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6">
    <w:name w:val="xl76"/>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7">
    <w:name w:val="xl7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78">
    <w:name w:val="xl78"/>
    <w:basedOn w:val="Normal"/>
    <w:rsid w:val="00D54A29"/>
    <w:pPr>
      <w:pBdr>
        <w:top w:val="single" w:sz="4" w:space="0" w:color="auto"/>
        <w:bottom w:val="single" w:sz="4" w:space="0" w:color="auto"/>
      </w:pBd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79">
    <w:name w:val="xl79"/>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80">
    <w:name w:val="xl80"/>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81">
    <w:name w:val="xl81"/>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2">
    <w:name w:val="xl8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3">
    <w:name w:val="xl8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4">
    <w:name w:val="xl84"/>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5">
    <w:name w:val="xl8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6">
    <w:name w:val="xl86"/>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7">
    <w:name w:val="xl8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88">
    <w:name w:val="xl8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9">
    <w:name w:val="xl89"/>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90">
    <w:name w:val="xl90"/>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color w:val="FFFFFF"/>
      <w:sz w:val="18"/>
      <w:szCs w:val="18"/>
      <w:lang w:val="es-CO" w:eastAsia="es-CO"/>
    </w:rPr>
  </w:style>
  <w:style w:type="paragraph" w:customStyle="1" w:styleId="xl91">
    <w:name w:val="xl91"/>
    <w:basedOn w:val="Normal"/>
    <w:rsid w:val="00D54A29"/>
    <w:pPr>
      <w:spacing w:before="100" w:beforeAutospacing="1" w:after="100" w:afterAutospacing="1"/>
      <w:textAlignment w:val="top"/>
    </w:pPr>
    <w:rPr>
      <w:rFonts w:ascii="Arial" w:hAnsi="Arial" w:cs="Arial"/>
      <w:color w:val="FFFFFF"/>
      <w:sz w:val="18"/>
      <w:szCs w:val="18"/>
      <w:lang w:val="es-CO" w:eastAsia="es-CO"/>
    </w:rPr>
  </w:style>
  <w:style w:type="paragraph" w:customStyle="1" w:styleId="xl92">
    <w:name w:val="xl92"/>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3">
    <w:name w:val="xl93"/>
    <w:basedOn w:val="Normal"/>
    <w:rsid w:val="00D54A29"/>
    <w:pPr>
      <w:spacing w:before="100" w:beforeAutospacing="1" w:after="100" w:afterAutospacing="1"/>
    </w:pPr>
    <w:rPr>
      <w:sz w:val="18"/>
      <w:szCs w:val="18"/>
      <w:lang w:val="es-CO" w:eastAsia="es-CO"/>
    </w:rPr>
  </w:style>
  <w:style w:type="paragraph" w:customStyle="1" w:styleId="xl94">
    <w:name w:val="xl94"/>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5">
    <w:name w:val="xl9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96">
    <w:name w:val="xl96"/>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7">
    <w:name w:val="xl97"/>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98">
    <w:name w:val="xl98"/>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9">
    <w:name w:val="xl9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100">
    <w:name w:val="xl100"/>
    <w:basedOn w:val="Normal"/>
    <w:rsid w:val="00D54A29"/>
    <w:pPr>
      <w:spacing w:before="100" w:beforeAutospacing="1" w:after="100" w:afterAutospacing="1"/>
      <w:textAlignment w:val="top"/>
    </w:pPr>
    <w:rPr>
      <w:rFonts w:ascii="Arial" w:hAnsi="Arial" w:cs="Arial"/>
      <w:b/>
      <w:bCs/>
      <w:sz w:val="18"/>
      <w:szCs w:val="18"/>
      <w:lang w:val="es-CO" w:eastAsia="es-CO"/>
    </w:rPr>
  </w:style>
  <w:style w:type="paragraph" w:customStyle="1" w:styleId="xl101">
    <w:name w:val="xl101"/>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2">
    <w:name w:val="xl10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03">
    <w:name w:val="xl10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4">
    <w:name w:val="xl104"/>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05">
    <w:name w:val="xl105"/>
    <w:basedOn w:val="Normal"/>
    <w:rsid w:val="00D54A29"/>
    <w:pPr>
      <w:pBdr>
        <w:bottom w:val="single" w:sz="4" w:space="0" w:color="auto"/>
      </w:pBdr>
      <w:shd w:val="clear" w:color="000000" w:fill="FFFF00"/>
      <w:spacing w:before="100" w:beforeAutospacing="1" w:after="100" w:afterAutospacing="1"/>
      <w:textAlignment w:val="top"/>
    </w:pPr>
    <w:rPr>
      <w:rFonts w:ascii="Arial" w:hAnsi="Arial" w:cs="Arial"/>
      <w:b/>
      <w:bCs/>
      <w:sz w:val="18"/>
      <w:szCs w:val="18"/>
      <w:lang w:val="es-CO" w:eastAsia="es-CO"/>
    </w:rPr>
  </w:style>
  <w:style w:type="paragraph" w:customStyle="1" w:styleId="xl106">
    <w:name w:val="xl106"/>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7">
    <w:name w:val="xl107"/>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108">
    <w:name w:val="xl108"/>
    <w:basedOn w:val="Normal"/>
    <w:rsid w:val="00D54A29"/>
    <w:pPr>
      <w:spacing w:before="100" w:beforeAutospacing="1" w:after="100" w:afterAutospacing="1"/>
    </w:pPr>
    <w:rPr>
      <w:rFonts w:ascii="Arial" w:hAnsi="Arial" w:cs="Arial"/>
      <w:sz w:val="18"/>
      <w:szCs w:val="18"/>
      <w:lang w:val="es-CO" w:eastAsia="es-CO"/>
    </w:rPr>
  </w:style>
  <w:style w:type="paragraph" w:customStyle="1" w:styleId="xl109">
    <w:name w:val="xl109"/>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0">
    <w:name w:val="xl110"/>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1">
    <w:name w:val="xl111"/>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12">
    <w:name w:val="xl11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13">
    <w:name w:val="xl11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67">
    <w:name w:val="xl67"/>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68">
    <w:name w:val="xl6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numbering" w:customStyle="1" w:styleId="Sinlista1">
    <w:name w:val="Sin lista1"/>
    <w:next w:val="Sinlista"/>
    <w:uiPriority w:val="99"/>
    <w:semiHidden/>
    <w:unhideWhenUsed/>
    <w:rsid w:val="00D54A29"/>
  </w:style>
  <w:style w:type="paragraph" w:customStyle="1" w:styleId="TableParagraph">
    <w:name w:val="Table Paragraph"/>
    <w:basedOn w:val="Normal"/>
    <w:uiPriority w:val="1"/>
    <w:qFormat/>
    <w:rsid w:val="00D54A29"/>
    <w:pPr>
      <w:widowControl w:val="0"/>
      <w:autoSpaceDE w:val="0"/>
      <w:autoSpaceDN w:val="0"/>
    </w:pPr>
    <w:rPr>
      <w:rFonts w:ascii="Arial MT" w:eastAsia="Arial MT" w:hAnsi="Arial MT" w:cs="Arial MT"/>
      <w:sz w:val="22"/>
      <w:szCs w:val="22"/>
    </w:rPr>
  </w:style>
  <w:style w:type="numbering" w:customStyle="1" w:styleId="Sinlista2">
    <w:name w:val="Sin lista2"/>
    <w:next w:val="Sinlista"/>
    <w:uiPriority w:val="99"/>
    <w:semiHidden/>
    <w:unhideWhenUsed/>
    <w:rsid w:val="00D54A29"/>
  </w:style>
  <w:style w:type="table" w:customStyle="1" w:styleId="TableNormal11">
    <w:name w:val="Table Normal11"/>
    <w:uiPriority w:val="2"/>
    <w:semiHidden/>
    <w:unhideWhenUsed/>
    <w:qFormat/>
    <w:rsid w:val="00D54A2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uentedeprrafopredeter"/>
    <w:rsid w:val="00B63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732">
      <w:bodyDiv w:val="1"/>
      <w:marLeft w:val="0"/>
      <w:marRight w:val="0"/>
      <w:marTop w:val="0"/>
      <w:marBottom w:val="0"/>
      <w:divBdr>
        <w:top w:val="none" w:sz="0" w:space="0" w:color="auto"/>
        <w:left w:val="none" w:sz="0" w:space="0" w:color="auto"/>
        <w:bottom w:val="none" w:sz="0" w:space="0" w:color="auto"/>
        <w:right w:val="none" w:sz="0" w:space="0" w:color="auto"/>
      </w:divBdr>
    </w:div>
    <w:div w:id="10232347">
      <w:bodyDiv w:val="1"/>
      <w:marLeft w:val="0"/>
      <w:marRight w:val="0"/>
      <w:marTop w:val="0"/>
      <w:marBottom w:val="0"/>
      <w:divBdr>
        <w:top w:val="none" w:sz="0" w:space="0" w:color="auto"/>
        <w:left w:val="none" w:sz="0" w:space="0" w:color="auto"/>
        <w:bottom w:val="none" w:sz="0" w:space="0" w:color="auto"/>
        <w:right w:val="none" w:sz="0" w:space="0" w:color="auto"/>
      </w:divBdr>
    </w:div>
    <w:div w:id="17892949">
      <w:bodyDiv w:val="1"/>
      <w:marLeft w:val="0"/>
      <w:marRight w:val="0"/>
      <w:marTop w:val="0"/>
      <w:marBottom w:val="0"/>
      <w:divBdr>
        <w:top w:val="none" w:sz="0" w:space="0" w:color="auto"/>
        <w:left w:val="none" w:sz="0" w:space="0" w:color="auto"/>
        <w:bottom w:val="none" w:sz="0" w:space="0" w:color="auto"/>
        <w:right w:val="none" w:sz="0" w:space="0" w:color="auto"/>
      </w:divBdr>
    </w:div>
    <w:div w:id="28261365">
      <w:bodyDiv w:val="1"/>
      <w:marLeft w:val="0"/>
      <w:marRight w:val="0"/>
      <w:marTop w:val="0"/>
      <w:marBottom w:val="0"/>
      <w:divBdr>
        <w:top w:val="none" w:sz="0" w:space="0" w:color="auto"/>
        <w:left w:val="none" w:sz="0" w:space="0" w:color="auto"/>
        <w:bottom w:val="none" w:sz="0" w:space="0" w:color="auto"/>
        <w:right w:val="none" w:sz="0" w:space="0" w:color="auto"/>
      </w:divBdr>
    </w:div>
    <w:div w:id="30343360">
      <w:bodyDiv w:val="1"/>
      <w:marLeft w:val="0"/>
      <w:marRight w:val="0"/>
      <w:marTop w:val="0"/>
      <w:marBottom w:val="0"/>
      <w:divBdr>
        <w:top w:val="none" w:sz="0" w:space="0" w:color="auto"/>
        <w:left w:val="none" w:sz="0" w:space="0" w:color="auto"/>
        <w:bottom w:val="none" w:sz="0" w:space="0" w:color="auto"/>
        <w:right w:val="none" w:sz="0" w:space="0" w:color="auto"/>
      </w:divBdr>
    </w:div>
    <w:div w:id="31156561">
      <w:bodyDiv w:val="1"/>
      <w:marLeft w:val="0"/>
      <w:marRight w:val="0"/>
      <w:marTop w:val="0"/>
      <w:marBottom w:val="0"/>
      <w:divBdr>
        <w:top w:val="none" w:sz="0" w:space="0" w:color="auto"/>
        <w:left w:val="none" w:sz="0" w:space="0" w:color="auto"/>
        <w:bottom w:val="none" w:sz="0" w:space="0" w:color="auto"/>
        <w:right w:val="none" w:sz="0" w:space="0" w:color="auto"/>
      </w:divBdr>
    </w:div>
    <w:div w:id="40790900">
      <w:bodyDiv w:val="1"/>
      <w:marLeft w:val="0"/>
      <w:marRight w:val="0"/>
      <w:marTop w:val="0"/>
      <w:marBottom w:val="0"/>
      <w:divBdr>
        <w:top w:val="none" w:sz="0" w:space="0" w:color="auto"/>
        <w:left w:val="none" w:sz="0" w:space="0" w:color="auto"/>
        <w:bottom w:val="none" w:sz="0" w:space="0" w:color="auto"/>
        <w:right w:val="none" w:sz="0" w:space="0" w:color="auto"/>
      </w:divBdr>
    </w:div>
    <w:div w:id="42139766">
      <w:bodyDiv w:val="1"/>
      <w:marLeft w:val="0"/>
      <w:marRight w:val="0"/>
      <w:marTop w:val="0"/>
      <w:marBottom w:val="0"/>
      <w:divBdr>
        <w:top w:val="none" w:sz="0" w:space="0" w:color="auto"/>
        <w:left w:val="none" w:sz="0" w:space="0" w:color="auto"/>
        <w:bottom w:val="none" w:sz="0" w:space="0" w:color="auto"/>
        <w:right w:val="none" w:sz="0" w:space="0" w:color="auto"/>
      </w:divBdr>
      <w:divsChild>
        <w:div w:id="687176883">
          <w:marLeft w:val="0"/>
          <w:marRight w:val="0"/>
          <w:marTop w:val="0"/>
          <w:marBottom w:val="0"/>
          <w:divBdr>
            <w:top w:val="none" w:sz="0" w:space="0" w:color="auto"/>
            <w:left w:val="none" w:sz="0" w:space="0" w:color="auto"/>
            <w:bottom w:val="none" w:sz="0" w:space="0" w:color="auto"/>
            <w:right w:val="none" w:sz="0" w:space="0" w:color="auto"/>
          </w:divBdr>
          <w:divsChild>
            <w:div w:id="419762939">
              <w:marLeft w:val="0"/>
              <w:marRight w:val="0"/>
              <w:marTop w:val="0"/>
              <w:marBottom w:val="0"/>
              <w:divBdr>
                <w:top w:val="none" w:sz="0" w:space="0" w:color="auto"/>
                <w:left w:val="none" w:sz="0" w:space="0" w:color="auto"/>
                <w:bottom w:val="none" w:sz="0" w:space="0" w:color="auto"/>
                <w:right w:val="none" w:sz="0" w:space="0" w:color="auto"/>
              </w:divBdr>
              <w:divsChild>
                <w:div w:id="157281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72324">
      <w:bodyDiv w:val="1"/>
      <w:marLeft w:val="0"/>
      <w:marRight w:val="0"/>
      <w:marTop w:val="0"/>
      <w:marBottom w:val="0"/>
      <w:divBdr>
        <w:top w:val="none" w:sz="0" w:space="0" w:color="auto"/>
        <w:left w:val="none" w:sz="0" w:space="0" w:color="auto"/>
        <w:bottom w:val="none" w:sz="0" w:space="0" w:color="auto"/>
        <w:right w:val="none" w:sz="0" w:space="0" w:color="auto"/>
      </w:divBdr>
    </w:div>
    <w:div w:id="68235174">
      <w:bodyDiv w:val="1"/>
      <w:marLeft w:val="0"/>
      <w:marRight w:val="0"/>
      <w:marTop w:val="0"/>
      <w:marBottom w:val="0"/>
      <w:divBdr>
        <w:top w:val="none" w:sz="0" w:space="0" w:color="auto"/>
        <w:left w:val="none" w:sz="0" w:space="0" w:color="auto"/>
        <w:bottom w:val="none" w:sz="0" w:space="0" w:color="auto"/>
        <w:right w:val="none" w:sz="0" w:space="0" w:color="auto"/>
      </w:divBdr>
    </w:div>
    <w:div w:id="69936961">
      <w:bodyDiv w:val="1"/>
      <w:marLeft w:val="0"/>
      <w:marRight w:val="0"/>
      <w:marTop w:val="0"/>
      <w:marBottom w:val="0"/>
      <w:divBdr>
        <w:top w:val="none" w:sz="0" w:space="0" w:color="auto"/>
        <w:left w:val="none" w:sz="0" w:space="0" w:color="auto"/>
        <w:bottom w:val="none" w:sz="0" w:space="0" w:color="auto"/>
        <w:right w:val="none" w:sz="0" w:space="0" w:color="auto"/>
      </w:divBdr>
    </w:div>
    <w:div w:id="73087283">
      <w:bodyDiv w:val="1"/>
      <w:marLeft w:val="0"/>
      <w:marRight w:val="0"/>
      <w:marTop w:val="0"/>
      <w:marBottom w:val="0"/>
      <w:divBdr>
        <w:top w:val="none" w:sz="0" w:space="0" w:color="auto"/>
        <w:left w:val="none" w:sz="0" w:space="0" w:color="auto"/>
        <w:bottom w:val="none" w:sz="0" w:space="0" w:color="auto"/>
        <w:right w:val="none" w:sz="0" w:space="0" w:color="auto"/>
      </w:divBdr>
      <w:divsChild>
        <w:div w:id="714542625">
          <w:marLeft w:val="0"/>
          <w:marRight w:val="0"/>
          <w:marTop w:val="0"/>
          <w:marBottom w:val="0"/>
          <w:divBdr>
            <w:top w:val="none" w:sz="0" w:space="0" w:color="auto"/>
            <w:left w:val="none" w:sz="0" w:space="0" w:color="auto"/>
            <w:bottom w:val="none" w:sz="0" w:space="0" w:color="auto"/>
            <w:right w:val="none" w:sz="0" w:space="0" w:color="auto"/>
          </w:divBdr>
          <w:divsChild>
            <w:div w:id="1639799235">
              <w:marLeft w:val="105"/>
              <w:marRight w:val="105"/>
              <w:marTop w:val="45"/>
              <w:marBottom w:val="45"/>
              <w:divBdr>
                <w:top w:val="none" w:sz="0" w:space="0" w:color="auto"/>
                <w:left w:val="none" w:sz="0" w:space="0" w:color="auto"/>
                <w:bottom w:val="none" w:sz="0" w:space="0" w:color="auto"/>
                <w:right w:val="none" w:sz="0" w:space="0" w:color="auto"/>
              </w:divBdr>
            </w:div>
          </w:divsChild>
        </w:div>
      </w:divsChild>
    </w:div>
    <w:div w:id="87044294">
      <w:bodyDiv w:val="1"/>
      <w:marLeft w:val="0"/>
      <w:marRight w:val="0"/>
      <w:marTop w:val="0"/>
      <w:marBottom w:val="0"/>
      <w:divBdr>
        <w:top w:val="none" w:sz="0" w:space="0" w:color="auto"/>
        <w:left w:val="none" w:sz="0" w:space="0" w:color="auto"/>
        <w:bottom w:val="none" w:sz="0" w:space="0" w:color="auto"/>
        <w:right w:val="none" w:sz="0" w:space="0" w:color="auto"/>
      </w:divBdr>
    </w:div>
    <w:div w:id="93089653">
      <w:bodyDiv w:val="1"/>
      <w:marLeft w:val="0"/>
      <w:marRight w:val="0"/>
      <w:marTop w:val="0"/>
      <w:marBottom w:val="0"/>
      <w:divBdr>
        <w:top w:val="none" w:sz="0" w:space="0" w:color="auto"/>
        <w:left w:val="none" w:sz="0" w:space="0" w:color="auto"/>
        <w:bottom w:val="none" w:sz="0" w:space="0" w:color="auto"/>
        <w:right w:val="none" w:sz="0" w:space="0" w:color="auto"/>
      </w:divBdr>
    </w:div>
    <w:div w:id="93676487">
      <w:bodyDiv w:val="1"/>
      <w:marLeft w:val="0"/>
      <w:marRight w:val="0"/>
      <w:marTop w:val="0"/>
      <w:marBottom w:val="0"/>
      <w:divBdr>
        <w:top w:val="none" w:sz="0" w:space="0" w:color="auto"/>
        <w:left w:val="none" w:sz="0" w:space="0" w:color="auto"/>
        <w:bottom w:val="none" w:sz="0" w:space="0" w:color="auto"/>
        <w:right w:val="none" w:sz="0" w:space="0" w:color="auto"/>
      </w:divBdr>
    </w:div>
    <w:div w:id="111637159">
      <w:bodyDiv w:val="1"/>
      <w:marLeft w:val="0"/>
      <w:marRight w:val="0"/>
      <w:marTop w:val="0"/>
      <w:marBottom w:val="0"/>
      <w:divBdr>
        <w:top w:val="none" w:sz="0" w:space="0" w:color="auto"/>
        <w:left w:val="none" w:sz="0" w:space="0" w:color="auto"/>
        <w:bottom w:val="none" w:sz="0" w:space="0" w:color="auto"/>
        <w:right w:val="none" w:sz="0" w:space="0" w:color="auto"/>
      </w:divBdr>
    </w:div>
    <w:div w:id="119812698">
      <w:bodyDiv w:val="1"/>
      <w:marLeft w:val="0"/>
      <w:marRight w:val="0"/>
      <w:marTop w:val="0"/>
      <w:marBottom w:val="0"/>
      <w:divBdr>
        <w:top w:val="none" w:sz="0" w:space="0" w:color="auto"/>
        <w:left w:val="none" w:sz="0" w:space="0" w:color="auto"/>
        <w:bottom w:val="none" w:sz="0" w:space="0" w:color="auto"/>
        <w:right w:val="none" w:sz="0" w:space="0" w:color="auto"/>
      </w:divBdr>
    </w:div>
    <w:div w:id="126515081">
      <w:bodyDiv w:val="1"/>
      <w:marLeft w:val="0"/>
      <w:marRight w:val="0"/>
      <w:marTop w:val="0"/>
      <w:marBottom w:val="0"/>
      <w:divBdr>
        <w:top w:val="none" w:sz="0" w:space="0" w:color="auto"/>
        <w:left w:val="none" w:sz="0" w:space="0" w:color="auto"/>
        <w:bottom w:val="none" w:sz="0" w:space="0" w:color="auto"/>
        <w:right w:val="none" w:sz="0" w:space="0" w:color="auto"/>
      </w:divBdr>
    </w:div>
    <w:div w:id="152645027">
      <w:bodyDiv w:val="1"/>
      <w:marLeft w:val="0"/>
      <w:marRight w:val="0"/>
      <w:marTop w:val="0"/>
      <w:marBottom w:val="0"/>
      <w:divBdr>
        <w:top w:val="none" w:sz="0" w:space="0" w:color="auto"/>
        <w:left w:val="none" w:sz="0" w:space="0" w:color="auto"/>
        <w:bottom w:val="none" w:sz="0" w:space="0" w:color="auto"/>
        <w:right w:val="none" w:sz="0" w:space="0" w:color="auto"/>
      </w:divBdr>
    </w:div>
    <w:div w:id="163516919">
      <w:bodyDiv w:val="1"/>
      <w:marLeft w:val="0"/>
      <w:marRight w:val="0"/>
      <w:marTop w:val="0"/>
      <w:marBottom w:val="0"/>
      <w:divBdr>
        <w:top w:val="none" w:sz="0" w:space="0" w:color="auto"/>
        <w:left w:val="none" w:sz="0" w:space="0" w:color="auto"/>
        <w:bottom w:val="none" w:sz="0" w:space="0" w:color="auto"/>
        <w:right w:val="none" w:sz="0" w:space="0" w:color="auto"/>
      </w:divBdr>
    </w:div>
    <w:div w:id="178545879">
      <w:bodyDiv w:val="1"/>
      <w:marLeft w:val="0"/>
      <w:marRight w:val="0"/>
      <w:marTop w:val="0"/>
      <w:marBottom w:val="0"/>
      <w:divBdr>
        <w:top w:val="none" w:sz="0" w:space="0" w:color="auto"/>
        <w:left w:val="none" w:sz="0" w:space="0" w:color="auto"/>
        <w:bottom w:val="none" w:sz="0" w:space="0" w:color="auto"/>
        <w:right w:val="none" w:sz="0" w:space="0" w:color="auto"/>
      </w:divBdr>
    </w:div>
    <w:div w:id="183789817">
      <w:bodyDiv w:val="1"/>
      <w:marLeft w:val="0"/>
      <w:marRight w:val="0"/>
      <w:marTop w:val="0"/>
      <w:marBottom w:val="0"/>
      <w:divBdr>
        <w:top w:val="none" w:sz="0" w:space="0" w:color="auto"/>
        <w:left w:val="none" w:sz="0" w:space="0" w:color="auto"/>
        <w:bottom w:val="none" w:sz="0" w:space="0" w:color="auto"/>
        <w:right w:val="none" w:sz="0" w:space="0" w:color="auto"/>
      </w:divBdr>
    </w:div>
    <w:div w:id="194078194">
      <w:bodyDiv w:val="1"/>
      <w:marLeft w:val="0"/>
      <w:marRight w:val="0"/>
      <w:marTop w:val="0"/>
      <w:marBottom w:val="0"/>
      <w:divBdr>
        <w:top w:val="none" w:sz="0" w:space="0" w:color="auto"/>
        <w:left w:val="none" w:sz="0" w:space="0" w:color="auto"/>
        <w:bottom w:val="none" w:sz="0" w:space="0" w:color="auto"/>
        <w:right w:val="none" w:sz="0" w:space="0" w:color="auto"/>
      </w:divBdr>
    </w:div>
    <w:div w:id="194150363">
      <w:bodyDiv w:val="1"/>
      <w:marLeft w:val="0"/>
      <w:marRight w:val="0"/>
      <w:marTop w:val="0"/>
      <w:marBottom w:val="0"/>
      <w:divBdr>
        <w:top w:val="none" w:sz="0" w:space="0" w:color="auto"/>
        <w:left w:val="none" w:sz="0" w:space="0" w:color="auto"/>
        <w:bottom w:val="none" w:sz="0" w:space="0" w:color="auto"/>
        <w:right w:val="none" w:sz="0" w:space="0" w:color="auto"/>
      </w:divBdr>
    </w:div>
    <w:div w:id="208805168">
      <w:bodyDiv w:val="1"/>
      <w:marLeft w:val="0"/>
      <w:marRight w:val="0"/>
      <w:marTop w:val="0"/>
      <w:marBottom w:val="0"/>
      <w:divBdr>
        <w:top w:val="none" w:sz="0" w:space="0" w:color="auto"/>
        <w:left w:val="none" w:sz="0" w:space="0" w:color="auto"/>
        <w:bottom w:val="none" w:sz="0" w:space="0" w:color="auto"/>
        <w:right w:val="none" w:sz="0" w:space="0" w:color="auto"/>
      </w:divBdr>
    </w:div>
    <w:div w:id="214124215">
      <w:bodyDiv w:val="1"/>
      <w:marLeft w:val="0"/>
      <w:marRight w:val="0"/>
      <w:marTop w:val="0"/>
      <w:marBottom w:val="0"/>
      <w:divBdr>
        <w:top w:val="none" w:sz="0" w:space="0" w:color="auto"/>
        <w:left w:val="none" w:sz="0" w:space="0" w:color="auto"/>
        <w:bottom w:val="none" w:sz="0" w:space="0" w:color="auto"/>
        <w:right w:val="none" w:sz="0" w:space="0" w:color="auto"/>
      </w:divBdr>
    </w:div>
    <w:div w:id="220756311">
      <w:bodyDiv w:val="1"/>
      <w:marLeft w:val="0"/>
      <w:marRight w:val="0"/>
      <w:marTop w:val="0"/>
      <w:marBottom w:val="0"/>
      <w:divBdr>
        <w:top w:val="none" w:sz="0" w:space="0" w:color="auto"/>
        <w:left w:val="none" w:sz="0" w:space="0" w:color="auto"/>
        <w:bottom w:val="none" w:sz="0" w:space="0" w:color="auto"/>
        <w:right w:val="none" w:sz="0" w:space="0" w:color="auto"/>
      </w:divBdr>
    </w:div>
    <w:div w:id="226040665">
      <w:bodyDiv w:val="1"/>
      <w:marLeft w:val="0"/>
      <w:marRight w:val="0"/>
      <w:marTop w:val="0"/>
      <w:marBottom w:val="0"/>
      <w:divBdr>
        <w:top w:val="none" w:sz="0" w:space="0" w:color="auto"/>
        <w:left w:val="none" w:sz="0" w:space="0" w:color="auto"/>
        <w:bottom w:val="none" w:sz="0" w:space="0" w:color="auto"/>
        <w:right w:val="none" w:sz="0" w:space="0" w:color="auto"/>
      </w:divBdr>
    </w:div>
    <w:div w:id="243076188">
      <w:bodyDiv w:val="1"/>
      <w:marLeft w:val="0"/>
      <w:marRight w:val="0"/>
      <w:marTop w:val="0"/>
      <w:marBottom w:val="0"/>
      <w:divBdr>
        <w:top w:val="none" w:sz="0" w:space="0" w:color="auto"/>
        <w:left w:val="none" w:sz="0" w:space="0" w:color="auto"/>
        <w:bottom w:val="none" w:sz="0" w:space="0" w:color="auto"/>
        <w:right w:val="none" w:sz="0" w:space="0" w:color="auto"/>
      </w:divBdr>
    </w:div>
    <w:div w:id="243608813">
      <w:bodyDiv w:val="1"/>
      <w:marLeft w:val="0"/>
      <w:marRight w:val="0"/>
      <w:marTop w:val="0"/>
      <w:marBottom w:val="0"/>
      <w:divBdr>
        <w:top w:val="none" w:sz="0" w:space="0" w:color="auto"/>
        <w:left w:val="none" w:sz="0" w:space="0" w:color="auto"/>
        <w:bottom w:val="none" w:sz="0" w:space="0" w:color="auto"/>
        <w:right w:val="none" w:sz="0" w:space="0" w:color="auto"/>
      </w:divBdr>
    </w:div>
    <w:div w:id="264270076">
      <w:bodyDiv w:val="1"/>
      <w:marLeft w:val="0"/>
      <w:marRight w:val="0"/>
      <w:marTop w:val="0"/>
      <w:marBottom w:val="0"/>
      <w:divBdr>
        <w:top w:val="none" w:sz="0" w:space="0" w:color="auto"/>
        <w:left w:val="none" w:sz="0" w:space="0" w:color="auto"/>
        <w:bottom w:val="none" w:sz="0" w:space="0" w:color="auto"/>
        <w:right w:val="none" w:sz="0" w:space="0" w:color="auto"/>
      </w:divBdr>
    </w:div>
    <w:div w:id="266697266">
      <w:bodyDiv w:val="1"/>
      <w:marLeft w:val="0"/>
      <w:marRight w:val="0"/>
      <w:marTop w:val="0"/>
      <w:marBottom w:val="0"/>
      <w:divBdr>
        <w:top w:val="none" w:sz="0" w:space="0" w:color="auto"/>
        <w:left w:val="none" w:sz="0" w:space="0" w:color="auto"/>
        <w:bottom w:val="none" w:sz="0" w:space="0" w:color="auto"/>
        <w:right w:val="none" w:sz="0" w:space="0" w:color="auto"/>
      </w:divBdr>
    </w:div>
    <w:div w:id="271283052">
      <w:bodyDiv w:val="1"/>
      <w:marLeft w:val="0"/>
      <w:marRight w:val="0"/>
      <w:marTop w:val="0"/>
      <w:marBottom w:val="0"/>
      <w:divBdr>
        <w:top w:val="none" w:sz="0" w:space="0" w:color="auto"/>
        <w:left w:val="none" w:sz="0" w:space="0" w:color="auto"/>
        <w:bottom w:val="none" w:sz="0" w:space="0" w:color="auto"/>
        <w:right w:val="none" w:sz="0" w:space="0" w:color="auto"/>
      </w:divBdr>
    </w:div>
    <w:div w:id="281957821">
      <w:bodyDiv w:val="1"/>
      <w:marLeft w:val="0"/>
      <w:marRight w:val="0"/>
      <w:marTop w:val="0"/>
      <w:marBottom w:val="0"/>
      <w:divBdr>
        <w:top w:val="none" w:sz="0" w:space="0" w:color="auto"/>
        <w:left w:val="none" w:sz="0" w:space="0" w:color="auto"/>
        <w:bottom w:val="none" w:sz="0" w:space="0" w:color="auto"/>
        <w:right w:val="none" w:sz="0" w:space="0" w:color="auto"/>
      </w:divBdr>
    </w:div>
    <w:div w:id="286932044">
      <w:bodyDiv w:val="1"/>
      <w:marLeft w:val="0"/>
      <w:marRight w:val="0"/>
      <w:marTop w:val="0"/>
      <w:marBottom w:val="0"/>
      <w:divBdr>
        <w:top w:val="none" w:sz="0" w:space="0" w:color="auto"/>
        <w:left w:val="none" w:sz="0" w:space="0" w:color="auto"/>
        <w:bottom w:val="none" w:sz="0" w:space="0" w:color="auto"/>
        <w:right w:val="none" w:sz="0" w:space="0" w:color="auto"/>
      </w:divBdr>
    </w:div>
    <w:div w:id="288055287">
      <w:bodyDiv w:val="1"/>
      <w:marLeft w:val="0"/>
      <w:marRight w:val="0"/>
      <w:marTop w:val="0"/>
      <w:marBottom w:val="0"/>
      <w:divBdr>
        <w:top w:val="none" w:sz="0" w:space="0" w:color="auto"/>
        <w:left w:val="none" w:sz="0" w:space="0" w:color="auto"/>
        <w:bottom w:val="none" w:sz="0" w:space="0" w:color="auto"/>
        <w:right w:val="none" w:sz="0" w:space="0" w:color="auto"/>
      </w:divBdr>
      <w:divsChild>
        <w:div w:id="163785231">
          <w:marLeft w:val="0"/>
          <w:marRight w:val="0"/>
          <w:marTop w:val="0"/>
          <w:marBottom w:val="0"/>
          <w:divBdr>
            <w:top w:val="none" w:sz="0" w:space="0" w:color="auto"/>
            <w:left w:val="none" w:sz="0" w:space="0" w:color="auto"/>
            <w:bottom w:val="none" w:sz="0" w:space="0" w:color="auto"/>
            <w:right w:val="none" w:sz="0" w:space="0" w:color="auto"/>
          </w:divBdr>
          <w:divsChild>
            <w:div w:id="1045446631">
              <w:marLeft w:val="0"/>
              <w:marRight w:val="0"/>
              <w:marTop w:val="0"/>
              <w:marBottom w:val="0"/>
              <w:divBdr>
                <w:top w:val="none" w:sz="0" w:space="0" w:color="auto"/>
                <w:left w:val="none" w:sz="0" w:space="0" w:color="auto"/>
                <w:bottom w:val="none" w:sz="0" w:space="0" w:color="auto"/>
                <w:right w:val="none" w:sz="0" w:space="0" w:color="auto"/>
              </w:divBdr>
              <w:divsChild>
                <w:div w:id="158761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6736">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299115079">
      <w:bodyDiv w:val="1"/>
      <w:marLeft w:val="0"/>
      <w:marRight w:val="0"/>
      <w:marTop w:val="0"/>
      <w:marBottom w:val="0"/>
      <w:divBdr>
        <w:top w:val="none" w:sz="0" w:space="0" w:color="auto"/>
        <w:left w:val="none" w:sz="0" w:space="0" w:color="auto"/>
        <w:bottom w:val="none" w:sz="0" w:space="0" w:color="auto"/>
        <w:right w:val="none" w:sz="0" w:space="0" w:color="auto"/>
      </w:divBdr>
    </w:div>
    <w:div w:id="301691029">
      <w:bodyDiv w:val="1"/>
      <w:marLeft w:val="0"/>
      <w:marRight w:val="0"/>
      <w:marTop w:val="0"/>
      <w:marBottom w:val="0"/>
      <w:divBdr>
        <w:top w:val="none" w:sz="0" w:space="0" w:color="auto"/>
        <w:left w:val="none" w:sz="0" w:space="0" w:color="auto"/>
        <w:bottom w:val="none" w:sz="0" w:space="0" w:color="auto"/>
        <w:right w:val="none" w:sz="0" w:space="0" w:color="auto"/>
      </w:divBdr>
    </w:div>
    <w:div w:id="312565737">
      <w:bodyDiv w:val="1"/>
      <w:marLeft w:val="0"/>
      <w:marRight w:val="0"/>
      <w:marTop w:val="0"/>
      <w:marBottom w:val="0"/>
      <w:divBdr>
        <w:top w:val="none" w:sz="0" w:space="0" w:color="auto"/>
        <w:left w:val="none" w:sz="0" w:space="0" w:color="auto"/>
        <w:bottom w:val="none" w:sz="0" w:space="0" w:color="auto"/>
        <w:right w:val="none" w:sz="0" w:space="0" w:color="auto"/>
      </w:divBdr>
    </w:div>
    <w:div w:id="312879542">
      <w:bodyDiv w:val="1"/>
      <w:marLeft w:val="0"/>
      <w:marRight w:val="0"/>
      <w:marTop w:val="0"/>
      <w:marBottom w:val="0"/>
      <w:divBdr>
        <w:top w:val="none" w:sz="0" w:space="0" w:color="auto"/>
        <w:left w:val="none" w:sz="0" w:space="0" w:color="auto"/>
        <w:bottom w:val="none" w:sz="0" w:space="0" w:color="auto"/>
        <w:right w:val="none" w:sz="0" w:space="0" w:color="auto"/>
      </w:divBdr>
    </w:div>
    <w:div w:id="319651278">
      <w:bodyDiv w:val="1"/>
      <w:marLeft w:val="0"/>
      <w:marRight w:val="0"/>
      <w:marTop w:val="0"/>
      <w:marBottom w:val="0"/>
      <w:divBdr>
        <w:top w:val="none" w:sz="0" w:space="0" w:color="auto"/>
        <w:left w:val="none" w:sz="0" w:space="0" w:color="auto"/>
        <w:bottom w:val="none" w:sz="0" w:space="0" w:color="auto"/>
        <w:right w:val="none" w:sz="0" w:space="0" w:color="auto"/>
      </w:divBdr>
    </w:div>
    <w:div w:id="321395540">
      <w:bodyDiv w:val="1"/>
      <w:marLeft w:val="0"/>
      <w:marRight w:val="0"/>
      <w:marTop w:val="0"/>
      <w:marBottom w:val="0"/>
      <w:divBdr>
        <w:top w:val="none" w:sz="0" w:space="0" w:color="auto"/>
        <w:left w:val="none" w:sz="0" w:space="0" w:color="auto"/>
        <w:bottom w:val="none" w:sz="0" w:space="0" w:color="auto"/>
        <w:right w:val="none" w:sz="0" w:space="0" w:color="auto"/>
      </w:divBdr>
    </w:div>
    <w:div w:id="328414058">
      <w:bodyDiv w:val="1"/>
      <w:marLeft w:val="0"/>
      <w:marRight w:val="0"/>
      <w:marTop w:val="0"/>
      <w:marBottom w:val="0"/>
      <w:divBdr>
        <w:top w:val="none" w:sz="0" w:space="0" w:color="auto"/>
        <w:left w:val="none" w:sz="0" w:space="0" w:color="auto"/>
        <w:bottom w:val="none" w:sz="0" w:space="0" w:color="auto"/>
        <w:right w:val="none" w:sz="0" w:space="0" w:color="auto"/>
      </w:divBdr>
    </w:div>
    <w:div w:id="332029162">
      <w:bodyDiv w:val="1"/>
      <w:marLeft w:val="0"/>
      <w:marRight w:val="0"/>
      <w:marTop w:val="0"/>
      <w:marBottom w:val="0"/>
      <w:divBdr>
        <w:top w:val="none" w:sz="0" w:space="0" w:color="auto"/>
        <w:left w:val="none" w:sz="0" w:space="0" w:color="auto"/>
        <w:bottom w:val="none" w:sz="0" w:space="0" w:color="auto"/>
        <w:right w:val="none" w:sz="0" w:space="0" w:color="auto"/>
      </w:divBdr>
    </w:div>
    <w:div w:id="373581378">
      <w:bodyDiv w:val="1"/>
      <w:marLeft w:val="0"/>
      <w:marRight w:val="0"/>
      <w:marTop w:val="0"/>
      <w:marBottom w:val="0"/>
      <w:divBdr>
        <w:top w:val="none" w:sz="0" w:space="0" w:color="auto"/>
        <w:left w:val="none" w:sz="0" w:space="0" w:color="auto"/>
        <w:bottom w:val="none" w:sz="0" w:space="0" w:color="auto"/>
        <w:right w:val="none" w:sz="0" w:space="0" w:color="auto"/>
      </w:divBdr>
    </w:div>
    <w:div w:id="402410062">
      <w:bodyDiv w:val="1"/>
      <w:marLeft w:val="0"/>
      <w:marRight w:val="0"/>
      <w:marTop w:val="0"/>
      <w:marBottom w:val="0"/>
      <w:divBdr>
        <w:top w:val="none" w:sz="0" w:space="0" w:color="auto"/>
        <w:left w:val="none" w:sz="0" w:space="0" w:color="auto"/>
        <w:bottom w:val="none" w:sz="0" w:space="0" w:color="auto"/>
        <w:right w:val="none" w:sz="0" w:space="0" w:color="auto"/>
      </w:divBdr>
    </w:div>
    <w:div w:id="414787359">
      <w:bodyDiv w:val="1"/>
      <w:marLeft w:val="0"/>
      <w:marRight w:val="0"/>
      <w:marTop w:val="0"/>
      <w:marBottom w:val="0"/>
      <w:divBdr>
        <w:top w:val="none" w:sz="0" w:space="0" w:color="auto"/>
        <w:left w:val="none" w:sz="0" w:space="0" w:color="auto"/>
        <w:bottom w:val="none" w:sz="0" w:space="0" w:color="auto"/>
        <w:right w:val="none" w:sz="0" w:space="0" w:color="auto"/>
      </w:divBdr>
    </w:div>
    <w:div w:id="426266575">
      <w:bodyDiv w:val="1"/>
      <w:marLeft w:val="0"/>
      <w:marRight w:val="0"/>
      <w:marTop w:val="0"/>
      <w:marBottom w:val="0"/>
      <w:divBdr>
        <w:top w:val="none" w:sz="0" w:space="0" w:color="auto"/>
        <w:left w:val="none" w:sz="0" w:space="0" w:color="auto"/>
        <w:bottom w:val="none" w:sz="0" w:space="0" w:color="auto"/>
        <w:right w:val="none" w:sz="0" w:space="0" w:color="auto"/>
      </w:divBdr>
    </w:div>
    <w:div w:id="427164724">
      <w:bodyDiv w:val="1"/>
      <w:marLeft w:val="0"/>
      <w:marRight w:val="0"/>
      <w:marTop w:val="0"/>
      <w:marBottom w:val="0"/>
      <w:divBdr>
        <w:top w:val="none" w:sz="0" w:space="0" w:color="auto"/>
        <w:left w:val="none" w:sz="0" w:space="0" w:color="auto"/>
        <w:bottom w:val="none" w:sz="0" w:space="0" w:color="auto"/>
        <w:right w:val="none" w:sz="0" w:space="0" w:color="auto"/>
      </w:divBdr>
    </w:div>
    <w:div w:id="442767391">
      <w:bodyDiv w:val="1"/>
      <w:marLeft w:val="0"/>
      <w:marRight w:val="0"/>
      <w:marTop w:val="0"/>
      <w:marBottom w:val="0"/>
      <w:divBdr>
        <w:top w:val="none" w:sz="0" w:space="0" w:color="auto"/>
        <w:left w:val="none" w:sz="0" w:space="0" w:color="auto"/>
        <w:bottom w:val="none" w:sz="0" w:space="0" w:color="auto"/>
        <w:right w:val="none" w:sz="0" w:space="0" w:color="auto"/>
      </w:divBdr>
    </w:div>
    <w:div w:id="484205426">
      <w:bodyDiv w:val="1"/>
      <w:marLeft w:val="0"/>
      <w:marRight w:val="0"/>
      <w:marTop w:val="0"/>
      <w:marBottom w:val="0"/>
      <w:divBdr>
        <w:top w:val="none" w:sz="0" w:space="0" w:color="auto"/>
        <w:left w:val="none" w:sz="0" w:space="0" w:color="auto"/>
        <w:bottom w:val="none" w:sz="0" w:space="0" w:color="auto"/>
        <w:right w:val="none" w:sz="0" w:space="0" w:color="auto"/>
      </w:divBdr>
    </w:div>
    <w:div w:id="492987771">
      <w:bodyDiv w:val="1"/>
      <w:marLeft w:val="0"/>
      <w:marRight w:val="0"/>
      <w:marTop w:val="0"/>
      <w:marBottom w:val="0"/>
      <w:divBdr>
        <w:top w:val="none" w:sz="0" w:space="0" w:color="auto"/>
        <w:left w:val="none" w:sz="0" w:space="0" w:color="auto"/>
        <w:bottom w:val="none" w:sz="0" w:space="0" w:color="auto"/>
        <w:right w:val="none" w:sz="0" w:space="0" w:color="auto"/>
      </w:divBdr>
    </w:div>
    <w:div w:id="505943581">
      <w:bodyDiv w:val="1"/>
      <w:marLeft w:val="0"/>
      <w:marRight w:val="0"/>
      <w:marTop w:val="0"/>
      <w:marBottom w:val="0"/>
      <w:divBdr>
        <w:top w:val="none" w:sz="0" w:space="0" w:color="auto"/>
        <w:left w:val="none" w:sz="0" w:space="0" w:color="auto"/>
        <w:bottom w:val="none" w:sz="0" w:space="0" w:color="auto"/>
        <w:right w:val="none" w:sz="0" w:space="0" w:color="auto"/>
      </w:divBdr>
    </w:div>
    <w:div w:id="525874187">
      <w:bodyDiv w:val="1"/>
      <w:marLeft w:val="0"/>
      <w:marRight w:val="0"/>
      <w:marTop w:val="0"/>
      <w:marBottom w:val="0"/>
      <w:divBdr>
        <w:top w:val="none" w:sz="0" w:space="0" w:color="auto"/>
        <w:left w:val="none" w:sz="0" w:space="0" w:color="auto"/>
        <w:bottom w:val="none" w:sz="0" w:space="0" w:color="auto"/>
        <w:right w:val="none" w:sz="0" w:space="0" w:color="auto"/>
      </w:divBdr>
    </w:div>
    <w:div w:id="547762446">
      <w:bodyDiv w:val="1"/>
      <w:marLeft w:val="0"/>
      <w:marRight w:val="0"/>
      <w:marTop w:val="0"/>
      <w:marBottom w:val="0"/>
      <w:divBdr>
        <w:top w:val="none" w:sz="0" w:space="0" w:color="auto"/>
        <w:left w:val="none" w:sz="0" w:space="0" w:color="auto"/>
        <w:bottom w:val="none" w:sz="0" w:space="0" w:color="auto"/>
        <w:right w:val="none" w:sz="0" w:space="0" w:color="auto"/>
      </w:divBdr>
    </w:div>
    <w:div w:id="558715242">
      <w:bodyDiv w:val="1"/>
      <w:marLeft w:val="0"/>
      <w:marRight w:val="0"/>
      <w:marTop w:val="0"/>
      <w:marBottom w:val="0"/>
      <w:divBdr>
        <w:top w:val="none" w:sz="0" w:space="0" w:color="auto"/>
        <w:left w:val="none" w:sz="0" w:space="0" w:color="auto"/>
        <w:bottom w:val="none" w:sz="0" w:space="0" w:color="auto"/>
        <w:right w:val="none" w:sz="0" w:space="0" w:color="auto"/>
      </w:divBdr>
    </w:div>
    <w:div w:id="568736663">
      <w:bodyDiv w:val="1"/>
      <w:marLeft w:val="0"/>
      <w:marRight w:val="0"/>
      <w:marTop w:val="0"/>
      <w:marBottom w:val="0"/>
      <w:divBdr>
        <w:top w:val="none" w:sz="0" w:space="0" w:color="auto"/>
        <w:left w:val="none" w:sz="0" w:space="0" w:color="auto"/>
        <w:bottom w:val="none" w:sz="0" w:space="0" w:color="auto"/>
        <w:right w:val="none" w:sz="0" w:space="0" w:color="auto"/>
      </w:divBdr>
      <w:divsChild>
        <w:div w:id="553734124">
          <w:marLeft w:val="0"/>
          <w:marRight w:val="0"/>
          <w:marTop w:val="0"/>
          <w:marBottom w:val="0"/>
          <w:divBdr>
            <w:top w:val="none" w:sz="0" w:space="0" w:color="auto"/>
            <w:left w:val="none" w:sz="0" w:space="0" w:color="auto"/>
            <w:bottom w:val="none" w:sz="0" w:space="0" w:color="auto"/>
            <w:right w:val="none" w:sz="0" w:space="0" w:color="auto"/>
          </w:divBdr>
          <w:divsChild>
            <w:div w:id="1413040801">
              <w:marLeft w:val="0"/>
              <w:marRight w:val="0"/>
              <w:marTop w:val="0"/>
              <w:marBottom w:val="0"/>
              <w:divBdr>
                <w:top w:val="none" w:sz="0" w:space="0" w:color="auto"/>
                <w:left w:val="none" w:sz="0" w:space="0" w:color="auto"/>
                <w:bottom w:val="none" w:sz="0" w:space="0" w:color="auto"/>
                <w:right w:val="none" w:sz="0" w:space="0" w:color="auto"/>
              </w:divBdr>
              <w:divsChild>
                <w:div w:id="17259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166436">
      <w:bodyDiv w:val="1"/>
      <w:marLeft w:val="0"/>
      <w:marRight w:val="0"/>
      <w:marTop w:val="0"/>
      <w:marBottom w:val="0"/>
      <w:divBdr>
        <w:top w:val="none" w:sz="0" w:space="0" w:color="auto"/>
        <w:left w:val="none" w:sz="0" w:space="0" w:color="auto"/>
        <w:bottom w:val="none" w:sz="0" w:space="0" w:color="auto"/>
        <w:right w:val="none" w:sz="0" w:space="0" w:color="auto"/>
      </w:divBdr>
    </w:div>
    <w:div w:id="596450037">
      <w:bodyDiv w:val="1"/>
      <w:marLeft w:val="0"/>
      <w:marRight w:val="0"/>
      <w:marTop w:val="0"/>
      <w:marBottom w:val="0"/>
      <w:divBdr>
        <w:top w:val="none" w:sz="0" w:space="0" w:color="auto"/>
        <w:left w:val="none" w:sz="0" w:space="0" w:color="auto"/>
        <w:bottom w:val="none" w:sz="0" w:space="0" w:color="auto"/>
        <w:right w:val="none" w:sz="0" w:space="0" w:color="auto"/>
      </w:divBdr>
    </w:div>
    <w:div w:id="619263469">
      <w:bodyDiv w:val="1"/>
      <w:marLeft w:val="0"/>
      <w:marRight w:val="0"/>
      <w:marTop w:val="0"/>
      <w:marBottom w:val="0"/>
      <w:divBdr>
        <w:top w:val="none" w:sz="0" w:space="0" w:color="auto"/>
        <w:left w:val="none" w:sz="0" w:space="0" w:color="auto"/>
        <w:bottom w:val="none" w:sz="0" w:space="0" w:color="auto"/>
        <w:right w:val="none" w:sz="0" w:space="0" w:color="auto"/>
      </w:divBdr>
    </w:div>
    <w:div w:id="619459824">
      <w:bodyDiv w:val="1"/>
      <w:marLeft w:val="0"/>
      <w:marRight w:val="0"/>
      <w:marTop w:val="0"/>
      <w:marBottom w:val="0"/>
      <w:divBdr>
        <w:top w:val="none" w:sz="0" w:space="0" w:color="auto"/>
        <w:left w:val="none" w:sz="0" w:space="0" w:color="auto"/>
        <w:bottom w:val="none" w:sz="0" w:space="0" w:color="auto"/>
        <w:right w:val="none" w:sz="0" w:space="0" w:color="auto"/>
      </w:divBdr>
    </w:div>
    <w:div w:id="622227383">
      <w:bodyDiv w:val="1"/>
      <w:marLeft w:val="0"/>
      <w:marRight w:val="0"/>
      <w:marTop w:val="0"/>
      <w:marBottom w:val="0"/>
      <w:divBdr>
        <w:top w:val="none" w:sz="0" w:space="0" w:color="auto"/>
        <w:left w:val="none" w:sz="0" w:space="0" w:color="auto"/>
        <w:bottom w:val="none" w:sz="0" w:space="0" w:color="auto"/>
        <w:right w:val="none" w:sz="0" w:space="0" w:color="auto"/>
      </w:divBdr>
    </w:div>
    <w:div w:id="623190915">
      <w:bodyDiv w:val="1"/>
      <w:marLeft w:val="0"/>
      <w:marRight w:val="0"/>
      <w:marTop w:val="0"/>
      <w:marBottom w:val="0"/>
      <w:divBdr>
        <w:top w:val="none" w:sz="0" w:space="0" w:color="auto"/>
        <w:left w:val="none" w:sz="0" w:space="0" w:color="auto"/>
        <w:bottom w:val="none" w:sz="0" w:space="0" w:color="auto"/>
        <w:right w:val="none" w:sz="0" w:space="0" w:color="auto"/>
      </w:divBdr>
    </w:div>
    <w:div w:id="636375884">
      <w:bodyDiv w:val="1"/>
      <w:marLeft w:val="0"/>
      <w:marRight w:val="0"/>
      <w:marTop w:val="0"/>
      <w:marBottom w:val="0"/>
      <w:divBdr>
        <w:top w:val="none" w:sz="0" w:space="0" w:color="auto"/>
        <w:left w:val="none" w:sz="0" w:space="0" w:color="auto"/>
        <w:bottom w:val="none" w:sz="0" w:space="0" w:color="auto"/>
        <w:right w:val="none" w:sz="0" w:space="0" w:color="auto"/>
      </w:divBdr>
    </w:div>
    <w:div w:id="653216181">
      <w:bodyDiv w:val="1"/>
      <w:marLeft w:val="0"/>
      <w:marRight w:val="0"/>
      <w:marTop w:val="0"/>
      <w:marBottom w:val="0"/>
      <w:divBdr>
        <w:top w:val="none" w:sz="0" w:space="0" w:color="auto"/>
        <w:left w:val="none" w:sz="0" w:space="0" w:color="auto"/>
        <w:bottom w:val="none" w:sz="0" w:space="0" w:color="auto"/>
        <w:right w:val="none" w:sz="0" w:space="0" w:color="auto"/>
      </w:divBdr>
    </w:div>
    <w:div w:id="672610941">
      <w:bodyDiv w:val="1"/>
      <w:marLeft w:val="0"/>
      <w:marRight w:val="0"/>
      <w:marTop w:val="0"/>
      <w:marBottom w:val="0"/>
      <w:divBdr>
        <w:top w:val="none" w:sz="0" w:space="0" w:color="auto"/>
        <w:left w:val="none" w:sz="0" w:space="0" w:color="auto"/>
        <w:bottom w:val="none" w:sz="0" w:space="0" w:color="auto"/>
        <w:right w:val="none" w:sz="0" w:space="0" w:color="auto"/>
      </w:divBdr>
    </w:div>
    <w:div w:id="678043056">
      <w:bodyDiv w:val="1"/>
      <w:marLeft w:val="0"/>
      <w:marRight w:val="0"/>
      <w:marTop w:val="0"/>
      <w:marBottom w:val="0"/>
      <w:divBdr>
        <w:top w:val="none" w:sz="0" w:space="0" w:color="auto"/>
        <w:left w:val="none" w:sz="0" w:space="0" w:color="auto"/>
        <w:bottom w:val="none" w:sz="0" w:space="0" w:color="auto"/>
        <w:right w:val="none" w:sz="0" w:space="0" w:color="auto"/>
      </w:divBdr>
    </w:div>
    <w:div w:id="692806584">
      <w:bodyDiv w:val="1"/>
      <w:marLeft w:val="0"/>
      <w:marRight w:val="0"/>
      <w:marTop w:val="0"/>
      <w:marBottom w:val="0"/>
      <w:divBdr>
        <w:top w:val="none" w:sz="0" w:space="0" w:color="auto"/>
        <w:left w:val="none" w:sz="0" w:space="0" w:color="auto"/>
        <w:bottom w:val="none" w:sz="0" w:space="0" w:color="auto"/>
        <w:right w:val="none" w:sz="0" w:space="0" w:color="auto"/>
      </w:divBdr>
    </w:div>
    <w:div w:id="693579393">
      <w:bodyDiv w:val="1"/>
      <w:marLeft w:val="0"/>
      <w:marRight w:val="0"/>
      <w:marTop w:val="0"/>
      <w:marBottom w:val="0"/>
      <w:divBdr>
        <w:top w:val="none" w:sz="0" w:space="0" w:color="auto"/>
        <w:left w:val="none" w:sz="0" w:space="0" w:color="auto"/>
        <w:bottom w:val="none" w:sz="0" w:space="0" w:color="auto"/>
        <w:right w:val="none" w:sz="0" w:space="0" w:color="auto"/>
      </w:divBdr>
    </w:div>
    <w:div w:id="713694957">
      <w:bodyDiv w:val="1"/>
      <w:marLeft w:val="0"/>
      <w:marRight w:val="0"/>
      <w:marTop w:val="0"/>
      <w:marBottom w:val="0"/>
      <w:divBdr>
        <w:top w:val="none" w:sz="0" w:space="0" w:color="auto"/>
        <w:left w:val="none" w:sz="0" w:space="0" w:color="auto"/>
        <w:bottom w:val="none" w:sz="0" w:space="0" w:color="auto"/>
        <w:right w:val="none" w:sz="0" w:space="0" w:color="auto"/>
      </w:divBdr>
      <w:divsChild>
        <w:div w:id="1009794821">
          <w:marLeft w:val="0"/>
          <w:marRight w:val="0"/>
          <w:marTop w:val="0"/>
          <w:marBottom w:val="0"/>
          <w:divBdr>
            <w:top w:val="none" w:sz="0" w:space="0" w:color="auto"/>
            <w:left w:val="none" w:sz="0" w:space="0" w:color="auto"/>
            <w:bottom w:val="none" w:sz="0" w:space="0" w:color="auto"/>
            <w:right w:val="none" w:sz="0" w:space="0" w:color="auto"/>
          </w:divBdr>
          <w:divsChild>
            <w:div w:id="1435249452">
              <w:marLeft w:val="0"/>
              <w:marRight w:val="0"/>
              <w:marTop w:val="0"/>
              <w:marBottom w:val="0"/>
              <w:divBdr>
                <w:top w:val="none" w:sz="0" w:space="0" w:color="auto"/>
                <w:left w:val="none" w:sz="0" w:space="0" w:color="auto"/>
                <w:bottom w:val="none" w:sz="0" w:space="0" w:color="auto"/>
                <w:right w:val="none" w:sz="0" w:space="0" w:color="auto"/>
              </w:divBdr>
              <w:divsChild>
                <w:div w:id="77791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114458">
      <w:bodyDiv w:val="1"/>
      <w:marLeft w:val="0"/>
      <w:marRight w:val="0"/>
      <w:marTop w:val="0"/>
      <w:marBottom w:val="0"/>
      <w:divBdr>
        <w:top w:val="none" w:sz="0" w:space="0" w:color="auto"/>
        <w:left w:val="none" w:sz="0" w:space="0" w:color="auto"/>
        <w:bottom w:val="none" w:sz="0" w:space="0" w:color="auto"/>
        <w:right w:val="none" w:sz="0" w:space="0" w:color="auto"/>
      </w:divBdr>
    </w:div>
    <w:div w:id="754934037">
      <w:bodyDiv w:val="1"/>
      <w:marLeft w:val="0"/>
      <w:marRight w:val="0"/>
      <w:marTop w:val="0"/>
      <w:marBottom w:val="0"/>
      <w:divBdr>
        <w:top w:val="none" w:sz="0" w:space="0" w:color="auto"/>
        <w:left w:val="none" w:sz="0" w:space="0" w:color="auto"/>
        <w:bottom w:val="none" w:sz="0" w:space="0" w:color="auto"/>
        <w:right w:val="none" w:sz="0" w:space="0" w:color="auto"/>
      </w:divBdr>
    </w:div>
    <w:div w:id="763385479">
      <w:bodyDiv w:val="1"/>
      <w:marLeft w:val="0"/>
      <w:marRight w:val="0"/>
      <w:marTop w:val="0"/>
      <w:marBottom w:val="0"/>
      <w:divBdr>
        <w:top w:val="none" w:sz="0" w:space="0" w:color="auto"/>
        <w:left w:val="none" w:sz="0" w:space="0" w:color="auto"/>
        <w:bottom w:val="none" w:sz="0" w:space="0" w:color="auto"/>
        <w:right w:val="none" w:sz="0" w:space="0" w:color="auto"/>
      </w:divBdr>
    </w:div>
    <w:div w:id="786393257">
      <w:bodyDiv w:val="1"/>
      <w:marLeft w:val="0"/>
      <w:marRight w:val="0"/>
      <w:marTop w:val="0"/>
      <w:marBottom w:val="0"/>
      <w:divBdr>
        <w:top w:val="none" w:sz="0" w:space="0" w:color="auto"/>
        <w:left w:val="none" w:sz="0" w:space="0" w:color="auto"/>
        <w:bottom w:val="none" w:sz="0" w:space="0" w:color="auto"/>
        <w:right w:val="none" w:sz="0" w:space="0" w:color="auto"/>
      </w:divBdr>
    </w:div>
    <w:div w:id="800880655">
      <w:bodyDiv w:val="1"/>
      <w:marLeft w:val="0"/>
      <w:marRight w:val="0"/>
      <w:marTop w:val="0"/>
      <w:marBottom w:val="0"/>
      <w:divBdr>
        <w:top w:val="none" w:sz="0" w:space="0" w:color="auto"/>
        <w:left w:val="none" w:sz="0" w:space="0" w:color="auto"/>
        <w:bottom w:val="none" w:sz="0" w:space="0" w:color="auto"/>
        <w:right w:val="none" w:sz="0" w:space="0" w:color="auto"/>
      </w:divBdr>
    </w:div>
    <w:div w:id="802623964">
      <w:bodyDiv w:val="1"/>
      <w:marLeft w:val="0"/>
      <w:marRight w:val="0"/>
      <w:marTop w:val="0"/>
      <w:marBottom w:val="0"/>
      <w:divBdr>
        <w:top w:val="none" w:sz="0" w:space="0" w:color="auto"/>
        <w:left w:val="none" w:sz="0" w:space="0" w:color="auto"/>
        <w:bottom w:val="none" w:sz="0" w:space="0" w:color="auto"/>
        <w:right w:val="none" w:sz="0" w:space="0" w:color="auto"/>
      </w:divBdr>
    </w:div>
    <w:div w:id="808983272">
      <w:bodyDiv w:val="1"/>
      <w:marLeft w:val="0"/>
      <w:marRight w:val="0"/>
      <w:marTop w:val="0"/>
      <w:marBottom w:val="0"/>
      <w:divBdr>
        <w:top w:val="none" w:sz="0" w:space="0" w:color="auto"/>
        <w:left w:val="none" w:sz="0" w:space="0" w:color="auto"/>
        <w:bottom w:val="none" w:sz="0" w:space="0" w:color="auto"/>
        <w:right w:val="none" w:sz="0" w:space="0" w:color="auto"/>
      </w:divBdr>
    </w:div>
    <w:div w:id="817725182">
      <w:bodyDiv w:val="1"/>
      <w:marLeft w:val="0"/>
      <w:marRight w:val="0"/>
      <w:marTop w:val="0"/>
      <w:marBottom w:val="0"/>
      <w:divBdr>
        <w:top w:val="none" w:sz="0" w:space="0" w:color="auto"/>
        <w:left w:val="none" w:sz="0" w:space="0" w:color="auto"/>
        <w:bottom w:val="none" w:sz="0" w:space="0" w:color="auto"/>
        <w:right w:val="none" w:sz="0" w:space="0" w:color="auto"/>
      </w:divBdr>
    </w:div>
    <w:div w:id="823816529">
      <w:bodyDiv w:val="1"/>
      <w:marLeft w:val="0"/>
      <w:marRight w:val="0"/>
      <w:marTop w:val="0"/>
      <w:marBottom w:val="0"/>
      <w:divBdr>
        <w:top w:val="none" w:sz="0" w:space="0" w:color="auto"/>
        <w:left w:val="none" w:sz="0" w:space="0" w:color="auto"/>
        <w:bottom w:val="none" w:sz="0" w:space="0" w:color="auto"/>
        <w:right w:val="none" w:sz="0" w:space="0" w:color="auto"/>
      </w:divBdr>
    </w:div>
    <w:div w:id="826089754">
      <w:bodyDiv w:val="1"/>
      <w:marLeft w:val="0"/>
      <w:marRight w:val="0"/>
      <w:marTop w:val="0"/>
      <w:marBottom w:val="0"/>
      <w:divBdr>
        <w:top w:val="none" w:sz="0" w:space="0" w:color="auto"/>
        <w:left w:val="none" w:sz="0" w:space="0" w:color="auto"/>
        <w:bottom w:val="none" w:sz="0" w:space="0" w:color="auto"/>
        <w:right w:val="none" w:sz="0" w:space="0" w:color="auto"/>
      </w:divBdr>
    </w:div>
    <w:div w:id="830635589">
      <w:bodyDiv w:val="1"/>
      <w:marLeft w:val="0"/>
      <w:marRight w:val="0"/>
      <w:marTop w:val="0"/>
      <w:marBottom w:val="0"/>
      <w:divBdr>
        <w:top w:val="none" w:sz="0" w:space="0" w:color="auto"/>
        <w:left w:val="none" w:sz="0" w:space="0" w:color="auto"/>
        <w:bottom w:val="none" w:sz="0" w:space="0" w:color="auto"/>
        <w:right w:val="none" w:sz="0" w:space="0" w:color="auto"/>
      </w:divBdr>
    </w:div>
    <w:div w:id="846869514">
      <w:bodyDiv w:val="1"/>
      <w:marLeft w:val="0"/>
      <w:marRight w:val="0"/>
      <w:marTop w:val="0"/>
      <w:marBottom w:val="0"/>
      <w:divBdr>
        <w:top w:val="none" w:sz="0" w:space="0" w:color="auto"/>
        <w:left w:val="none" w:sz="0" w:space="0" w:color="auto"/>
        <w:bottom w:val="none" w:sz="0" w:space="0" w:color="auto"/>
        <w:right w:val="none" w:sz="0" w:space="0" w:color="auto"/>
      </w:divBdr>
    </w:div>
    <w:div w:id="855266691">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865749299">
      <w:bodyDiv w:val="1"/>
      <w:marLeft w:val="0"/>
      <w:marRight w:val="0"/>
      <w:marTop w:val="0"/>
      <w:marBottom w:val="0"/>
      <w:divBdr>
        <w:top w:val="none" w:sz="0" w:space="0" w:color="auto"/>
        <w:left w:val="none" w:sz="0" w:space="0" w:color="auto"/>
        <w:bottom w:val="none" w:sz="0" w:space="0" w:color="auto"/>
        <w:right w:val="none" w:sz="0" w:space="0" w:color="auto"/>
      </w:divBdr>
    </w:div>
    <w:div w:id="865799834">
      <w:bodyDiv w:val="1"/>
      <w:marLeft w:val="0"/>
      <w:marRight w:val="0"/>
      <w:marTop w:val="0"/>
      <w:marBottom w:val="0"/>
      <w:divBdr>
        <w:top w:val="none" w:sz="0" w:space="0" w:color="auto"/>
        <w:left w:val="none" w:sz="0" w:space="0" w:color="auto"/>
        <w:bottom w:val="none" w:sz="0" w:space="0" w:color="auto"/>
        <w:right w:val="none" w:sz="0" w:space="0" w:color="auto"/>
      </w:divBdr>
    </w:div>
    <w:div w:id="874275860">
      <w:bodyDiv w:val="1"/>
      <w:marLeft w:val="0"/>
      <w:marRight w:val="0"/>
      <w:marTop w:val="0"/>
      <w:marBottom w:val="0"/>
      <w:divBdr>
        <w:top w:val="none" w:sz="0" w:space="0" w:color="auto"/>
        <w:left w:val="none" w:sz="0" w:space="0" w:color="auto"/>
        <w:bottom w:val="none" w:sz="0" w:space="0" w:color="auto"/>
        <w:right w:val="none" w:sz="0" w:space="0" w:color="auto"/>
      </w:divBdr>
      <w:divsChild>
        <w:div w:id="2013994042">
          <w:marLeft w:val="0"/>
          <w:marRight w:val="0"/>
          <w:marTop w:val="0"/>
          <w:marBottom w:val="0"/>
          <w:divBdr>
            <w:top w:val="none" w:sz="0" w:space="0" w:color="auto"/>
            <w:left w:val="none" w:sz="0" w:space="0" w:color="auto"/>
            <w:bottom w:val="none" w:sz="0" w:space="0" w:color="auto"/>
            <w:right w:val="none" w:sz="0" w:space="0" w:color="auto"/>
          </w:divBdr>
        </w:div>
      </w:divsChild>
    </w:div>
    <w:div w:id="879321100">
      <w:bodyDiv w:val="1"/>
      <w:marLeft w:val="0"/>
      <w:marRight w:val="0"/>
      <w:marTop w:val="0"/>
      <w:marBottom w:val="0"/>
      <w:divBdr>
        <w:top w:val="none" w:sz="0" w:space="0" w:color="auto"/>
        <w:left w:val="none" w:sz="0" w:space="0" w:color="auto"/>
        <w:bottom w:val="none" w:sz="0" w:space="0" w:color="auto"/>
        <w:right w:val="none" w:sz="0" w:space="0" w:color="auto"/>
      </w:divBdr>
    </w:div>
    <w:div w:id="885482659">
      <w:bodyDiv w:val="1"/>
      <w:marLeft w:val="0"/>
      <w:marRight w:val="0"/>
      <w:marTop w:val="0"/>
      <w:marBottom w:val="0"/>
      <w:divBdr>
        <w:top w:val="none" w:sz="0" w:space="0" w:color="auto"/>
        <w:left w:val="none" w:sz="0" w:space="0" w:color="auto"/>
        <w:bottom w:val="none" w:sz="0" w:space="0" w:color="auto"/>
        <w:right w:val="none" w:sz="0" w:space="0" w:color="auto"/>
      </w:divBdr>
    </w:div>
    <w:div w:id="896211141">
      <w:bodyDiv w:val="1"/>
      <w:marLeft w:val="0"/>
      <w:marRight w:val="0"/>
      <w:marTop w:val="0"/>
      <w:marBottom w:val="0"/>
      <w:divBdr>
        <w:top w:val="none" w:sz="0" w:space="0" w:color="auto"/>
        <w:left w:val="none" w:sz="0" w:space="0" w:color="auto"/>
        <w:bottom w:val="none" w:sz="0" w:space="0" w:color="auto"/>
        <w:right w:val="none" w:sz="0" w:space="0" w:color="auto"/>
      </w:divBdr>
    </w:div>
    <w:div w:id="897593722">
      <w:bodyDiv w:val="1"/>
      <w:marLeft w:val="0"/>
      <w:marRight w:val="0"/>
      <w:marTop w:val="0"/>
      <w:marBottom w:val="0"/>
      <w:divBdr>
        <w:top w:val="none" w:sz="0" w:space="0" w:color="auto"/>
        <w:left w:val="none" w:sz="0" w:space="0" w:color="auto"/>
        <w:bottom w:val="none" w:sz="0" w:space="0" w:color="auto"/>
        <w:right w:val="none" w:sz="0" w:space="0" w:color="auto"/>
      </w:divBdr>
    </w:div>
    <w:div w:id="915020798">
      <w:bodyDiv w:val="1"/>
      <w:marLeft w:val="0"/>
      <w:marRight w:val="0"/>
      <w:marTop w:val="0"/>
      <w:marBottom w:val="0"/>
      <w:divBdr>
        <w:top w:val="none" w:sz="0" w:space="0" w:color="auto"/>
        <w:left w:val="none" w:sz="0" w:space="0" w:color="auto"/>
        <w:bottom w:val="none" w:sz="0" w:space="0" w:color="auto"/>
        <w:right w:val="none" w:sz="0" w:space="0" w:color="auto"/>
      </w:divBdr>
    </w:div>
    <w:div w:id="915819992">
      <w:bodyDiv w:val="1"/>
      <w:marLeft w:val="0"/>
      <w:marRight w:val="0"/>
      <w:marTop w:val="0"/>
      <w:marBottom w:val="0"/>
      <w:divBdr>
        <w:top w:val="none" w:sz="0" w:space="0" w:color="auto"/>
        <w:left w:val="none" w:sz="0" w:space="0" w:color="auto"/>
        <w:bottom w:val="none" w:sz="0" w:space="0" w:color="auto"/>
        <w:right w:val="none" w:sz="0" w:space="0" w:color="auto"/>
      </w:divBdr>
    </w:div>
    <w:div w:id="922959297">
      <w:bodyDiv w:val="1"/>
      <w:marLeft w:val="0"/>
      <w:marRight w:val="0"/>
      <w:marTop w:val="0"/>
      <w:marBottom w:val="0"/>
      <w:divBdr>
        <w:top w:val="none" w:sz="0" w:space="0" w:color="auto"/>
        <w:left w:val="none" w:sz="0" w:space="0" w:color="auto"/>
        <w:bottom w:val="none" w:sz="0" w:space="0" w:color="auto"/>
        <w:right w:val="none" w:sz="0" w:space="0" w:color="auto"/>
      </w:divBdr>
    </w:div>
    <w:div w:id="927230272">
      <w:bodyDiv w:val="1"/>
      <w:marLeft w:val="0"/>
      <w:marRight w:val="0"/>
      <w:marTop w:val="0"/>
      <w:marBottom w:val="0"/>
      <w:divBdr>
        <w:top w:val="none" w:sz="0" w:space="0" w:color="auto"/>
        <w:left w:val="none" w:sz="0" w:space="0" w:color="auto"/>
        <w:bottom w:val="none" w:sz="0" w:space="0" w:color="auto"/>
        <w:right w:val="none" w:sz="0" w:space="0" w:color="auto"/>
      </w:divBdr>
    </w:div>
    <w:div w:id="934021608">
      <w:bodyDiv w:val="1"/>
      <w:marLeft w:val="0"/>
      <w:marRight w:val="0"/>
      <w:marTop w:val="0"/>
      <w:marBottom w:val="0"/>
      <w:divBdr>
        <w:top w:val="none" w:sz="0" w:space="0" w:color="auto"/>
        <w:left w:val="none" w:sz="0" w:space="0" w:color="auto"/>
        <w:bottom w:val="none" w:sz="0" w:space="0" w:color="auto"/>
        <w:right w:val="none" w:sz="0" w:space="0" w:color="auto"/>
      </w:divBdr>
    </w:div>
    <w:div w:id="934947026">
      <w:bodyDiv w:val="1"/>
      <w:marLeft w:val="0"/>
      <w:marRight w:val="0"/>
      <w:marTop w:val="0"/>
      <w:marBottom w:val="0"/>
      <w:divBdr>
        <w:top w:val="none" w:sz="0" w:space="0" w:color="auto"/>
        <w:left w:val="none" w:sz="0" w:space="0" w:color="auto"/>
        <w:bottom w:val="none" w:sz="0" w:space="0" w:color="auto"/>
        <w:right w:val="none" w:sz="0" w:space="0" w:color="auto"/>
      </w:divBdr>
    </w:div>
    <w:div w:id="941496896">
      <w:bodyDiv w:val="1"/>
      <w:marLeft w:val="0"/>
      <w:marRight w:val="0"/>
      <w:marTop w:val="0"/>
      <w:marBottom w:val="0"/>
      <w:divBdr>
        <w:top w:val="none" w:sz="0" w:space="0" w:color="auto"/>
        <w:left w:val="none" w:sz="0" w:space="0" w:color="auto"/>
        <w:bottom w:val="none" w:sz="0" w:space="0" w:color="auto"/>
        <w:right w:val="none" w:sz="0" w:space="0" w:color="auto"/>
      </w:divBdr>
    </w:div>
    <w:div w:id="942146475">
      <w:bodyDiv w:val="1"/>
      <w:marLeft w:val="0"/>
      <w:marRight w:val="0"/>
      <w:marTop w:val="0"/>
      <w:marBottom w:val="0"/>
      <w:divBdr>
        <w:top w:val="none" w:sz="0" w:space="0" w:color="auto"/>
        <w:left w:val="none" w:sz="0" w:space="0" w:color="auto"/>
        <w:bottom w:val="none" w:sz="0" w:space="0" w:color="auto"/>
        <w:right w:val="none" w:sz="0" w:space="0" w:color="auto"/>
      </w:divBdr>
    </w:div>
    <w:div w:id="950471719">
      <w:bodyDiv w:val="1"/>
      <w:marLeft w:val="0"/>
      <w:marRight w:val="0"/>
      <w:marTop w:val="0"/>
      <w:marBottom w:val="0"/>
      <w:divBdr>
        <w:top w:val="none" w:sz="0" w:space="0" w:color="auto"/>
        <w:left w:val="none" w:sz="0" w:space="0" w:color="auto"/>
        <w:bottom w:val="none" w:sz="0" w:space="0" w:color="auto"/>
        <w:right w:val="none" w:sz="0" w:space="0" w:color="auto"/>
      </w:divBdr>
    </w:div>
    <w:div w:id="952059703">
      <w:bodyDiv w:val="1"/>
      <w:marLeft w:val="0"/>
      <w:marRight w:val="0"/>
      <w:marTop w:val="0"/>
      <w:marBottom w:val="0"/>
      <w:divBdr>
        <w:top w:val="none" w:sz="0" w:space="0" w:color="auto"/>
        <w:left w:val="none" w:sz="0" w:space="0" w:color="auto"/>
        <w:bottom w:val="none" w:sz="0" w:space="0" w:color="auto"/>
        <w:right w:val="none" w:sz="0" w:space="0" w:color="auto"/>
      </w:divBdr>
    </w:div>
    <w:div w:id="954799371">
      <w:bodyDiv w:val="1"/>
      <w:marLeft w:val="0"/>
      <w:marRight w:val="0"/>
      <w:marTop w:val="0"/>
      <w:marBottom w:val="0"/>
      <w:divBdr>
        <w:top w:val="none" w:sz="0" w:space="0" w:color="auto"/>
        <w:left w:val="none" w:sz="0" w:space="0" w:color="auto"/>
        <w:bottom w:val="none" w:sz="0" w:space="0" w:color="auto"/>
        <w:right w:val="none" w:sz="0" w:space="0" w:color="auto"/>
      </w:divBdr>
    </w:div>
    <w:div w:id="969822779">
      <w:bodyDiv w:val="1"/>
      <w:marLeft w:val="0"/>
      <w:marRight w:val="0"/>
      <w:marTop w:val="0"/>
      <w:marBottom w:val="0"/>
      <w:divBdr>
        <w:top w:val="none" w:sz="0" w:space="0" w:color="auto"/>
        <w:left w:val="none" w:sz="0" w:space="0" w:color="auto"/>
        <w:bottom w:val="none" w:sz="0" w:space="0" w:color="auto"/>
        <w:right w:val="none" w:sz="0" w:space="0" w:color="auto"/>
      </w:divBdr>
    </w:div>
    <w:div w:id="972104442">
      <w:bodyDiv w:val="1"/>
      <w:marLeft w:val="0"/>
      <w:marRight w:val="0"/>
      <w:marTop w:val="0"/>
      <w:marBottom w:val="0"/>
      <w:divBdr>
        <w:top w:val="none" w:sz="0" w:space="0" w:color="auto"/>
        <w:left w:val="none" w:sz="0" w:space="0" w:color="auto"/>
        <w:bottom w:val="none" w:sz="0" w:space="0" w:color="auto"/>
        <w:right w:val="none" w:sz="0" w:space="0" w:color="auto"/>
      </w:divBdr>
    </w:div>
    <w:div w:id="988287717">
      <w:bodyDiv w:val="1"/>
      <w:marLeft w:val="0"/>
      <w:marRight w:val="0"/>
      <w:marTop w:val="0"/>
      <w:marBottom w:val="0"/>
      <w:divBdr>
        <w:top w:val="none" w:sz="0" w:space="0" w:color="auto"/>
        <w:left w:val="none" w:sz="0" w:space="0" w:color="auto"/>
        <w:bottom w:val="none" w:sz="0" w:space="0" w:color="auto"/>
        <w:right w:val="none" w:sz="0" w:space="0" w:color="auto"/>
      </w:divBdr>
    </w:div>
    <w:div w:id="998381765">
      <w:bodyDiv w:val="1"/>
      <w:marLeft w:val="0"/>
      <w:marRight w:val="0"/>
      <w:marTop w:val="0"/>
      <w:marBottom w:val="0"/>
      <w:divBdr>
        <w:top w:val="none" w:sz="0" w:space="0" w:color="auto"/>
        <w:left w:val="none" w:sz="0" w:space="0" w:color="auto"/>
        <w:bottom w:val="none" w:sz="0" w:space="0" w:color="auto"/>
        <w:right w:val="none" w:sz="0" w:space="0" w:color="auto"/>
      </w:divBdr>
    </w:div>
    <w:div w:id="1001081494">
      <w:bodyDiv w:val="1"/>
      <w:marLeft w:val="0"/>
      <w:marRight w:val="0"/>
      <w:marTop w:val="0"/>
      <w:marBottom w:val="0"/>
      <w:divBdr>
        <w:top w:val="none" w:sz="0" w:space="0" w:color="auto"/>
        <w:left w:val="none" w:sz="0" w:space="0" w:color="auto"/>
        <w:bottom w:val="none" w:sz="0" w:space="0" w:color="auto"/>
        <w:right w:val="none" w:sz="0" w:space="0" w:color="auto"/>
      </w:divBdr>
    </w:div>
    <w:div w:id="1001200816">
      <w:bodyDiv w:val="1"/>
      <w:marLeft w:val="0"/>
      <w:marRight w:val="0"/>
      <w:marTop w:val="0"/>
      <w:marBottom w:val="0"/>
      <w:divBdr>
        <w:top w:val="none" w:sz="0" w:space="0" w:color="auto"/>
        <w:left w:val="none" w:sz="0" w:space="0" w:color="auto"/>
        <w:bottom w:val="none" w:sz="0" w:space="0" w:color="auto"/>
        <w:right w:val="none" w:sz="0" w:space="0" w:color="auto"/>
      </w:divBdr>
    </w:div>
    <w:div w:id="1001852670">
      <w:bodyDiv w:val="1"/>
      <w:marLeft w:val="0"/>
      <w:marRight w:val="0"/>
      <w:marTop w:val="0"/>
      <w:marBottom w:val="0"/>
      <w:divBdr>
        <w:top w:val="none" w:sz="0" w:space="0" w:color="auto"/>
        <w:left w:val="none" w:sz="0" w:space="0" w:color="auto"/>
        <w:bottom w:val="none" w:sz="0" w:space="0" w:color="auto"/>
        <w:right w:val="none" w:sz="0" w:space="0" w:color="auto"/>
      </w:divBdr>
    </w:div>
    <w:div w:id="1016810161">
      <w:bodyDiv w:val="1"/>
      <w:marLeft w:val="0"/>
      <w:marRight w:val="0"/>
      <w:marTop w:val="0"/>
      <w:marBottom w:val="0"/>
      <w:divBdr>
        <w:top w:val="none" w:sz="0" w:space="0" w:color="auto"/>
        <w:left w:val="none" w:sz="0" w:space="0" w:color="auto"/>
        <w:bottom w:val="none" w:sz="0" w:space="0" w:color="auto"/>
        <w:right w:val="none" w:sz="0" w:space="0" w:color="auto"/>
      </w:divBdr>
      <w:divsChild>
        <w:div w:id="1395663746">
          <w:marLeft w:val="547"/>
          <w:marRight w:val="0"/>
          <w:marTop w:val="0"/>
          <w:marBottom w:val="0"/>
          <w:divBdr>
            <w:top w:val="none" w:sz="0" w:space="0" w:color="auto"/>
            <w:left w:val="none" w:sz="0" w:space="0" w:color="auto"/>
            <w:bottom w:val="none" w:sz="0" w:space="0" w:color="auto"/>
            <w:right w:val="none" w:sz="0" w:space="0" w:color="auto"/>
          </w:divBdr>
        </w:div>
        <w:div w:id="1464889823">
          <w:marLeft w:val="547"/>
          <w:marRight w:val="0"/>
          <w:marTop w:val="0"/>
          <w:marBottom w:val="0"/>
          <w:divBdr>
            <w:top w:val="none" w:sz="0" w:space="0" w:color="auto"/>
            <w:left w:val="none" w:sz="0" w:space="0" w:color="auto"/>
            <w:bottom w:val="none" w:sz="0" w:space="0" w:color="auto"/>
            <w:right w:val="none" w:sz="0" w:space="0" w:color="auto"/>
          </w:divBdr>
        </w:div>
      </w:divsChild>
    </w:div>
    <w:div w:id="1018627377">
      <w:bodyDiv w:val="1"/>
      <w:marLeft w:val="0"/>
      <w:marRight w:val="0"/>
      <w:marTop w:val="0"/>
      <w:marBottom w:val="0"/>
      <w:divBdr>
        <w:top w:val="none" w:sz="0" w:space="0" w:color="auto"/>
        <w:left w:val="none" w:sz="0" w:space="0" w:color="auto"/>
        <w:bottom w:val="none" w:sz="0" w:space="0" w:color="auto"/>
        <w:right w:val="none" w:sz="0" w:space="0" w:color="auto"/>
      </w:divBdr>
    </w:div>
    <w:div w:id="1020013182">
      <w:bodyDiv w:val="1"/>
      <w:marLeft w:val="0"/>
      <w:marRight w:val="0"/>
      <w:marTop w:val="0"/>
      <w:marBottom w:val="0"/>
      <w:divBdr>
        <w:top w:val="none" w:sz="0" w:space="0" w:color="auto"/>
        <w:left w:val="none" w:sz="0" w:space="0" w:color="auto"/>
        <w:bottom w:val="none" w:sz="0" w:space="0" w:color="auto"/>
        <w:right w:val="none" w:sz="0" w:space="0" w:color="auto"/>
      </w:divBdr>
    </w:div>
    <w:div w:id="1024599626">
      <w:bodyDiv w:val="1"/>
      <w:marLeft w:val="0"/>
      <w:marRight w:val="0"/>
      <w:marTop w:val="0"/>
      <w:marBottom w:val="0"/>
      <w:divBdr>
        <w:top w:val="none" w:sz="0" w:space="0" w:color="auto"/>
        <w:left w:val="none" w:sz="0" w:space="0" w:color="auto"/>
        <w:bottom w:val="none" w:sz="0" w:space="0" w:color="auto"/>
        <w:right w:val="none" w:sz="0" w:space="0" w:color="auto"/>
      </w:divBdr>
    </w:div>
    <w:div w:id="1051155403">
      <w:bodyDiv w:val="1"/>
      <w:marLeft w:val="0"/>
      <w:marRight w:val="0"/>
      <w:marTop w:val="0"/>
      <w:marBottom w:val="0"/>
      <w:divBdr>
        <w:top w:val="none" w:sz="0" w:space="0" w:color="auto"/>
        <w:left w:val="none" w:sz="0" w:space="0" w:color="auto"/>
        <w:bottom w:val="none" w:sz="0" w:space="0" w:color="auto"/>
        <w:right w:val="none" w:sz="0" w:space="0" w:color="auto"/>
      </w:divBdr>
    </w:div>
    <w:div w:id="1064454582">
      <w:bodyDiv w:val="1"/>
      <w:marLeft w:val="0"/>
      <w:marRight w:val="0"/>
      <w:marTop w:val="0"/>
      <w:marBottom w:val="0"/>
      <w:divBdr>
        <w:top w:val="none" w:sz="0" w:space="0" w:color="auto"/>
        <w:left w:val="none" w:sz="0" w:space="0" w:color="auto"/>
        <w:bottom w:val="none" w:sz="0" w:space="0" w:color="auto"/>
        <w:right w:val="none" w:sz="0" w:space="0" w:color="auto"/>
      </w:divBdr>
    </w:div>
    <w:div w:id="1084690495">
      <w:bodyDiv w:val="1"/>
      <w:marLeft w:val="0"/>
      <w:marRight w:val="0"/>
      <w:marTop w:val="0"/>
      <w:marBottom w:val="0"/>
      <w:divBdr>
        <w:top w:val="none" w:sz="0" w:space="0" w:color="auto"/>
        <w:left w:val="none" w:sz="0" w:space="0" w:color="auto"/>
        <w:bottom w:val="none" w:sz="0" w:space="0" w:color="auto"/>
        <w:right w:val="none" w:sz="0" w:space="0" w:color="auto"/>
      </w:divBdr>
    </w:div>
    <w:div w:id="1086421958">
      <w:bodyDiv w:val="1"/>
      <w:marLeft w:val="0"/>
      <w:marRight w:val="0"/>
      <w:marTop w:val="0"/>
      <w:marBottom w:val="0"/>
      <w:divBdr>
        <w:top w:val="none" w:sz="0" w:space="0" w:color="auto"/>
        <w:left w:val="none" w:sz="0" w:space="0" w:color="auto"/>
        <w:bottom w:val="none" w:sz="0" w:space="0" w:color="auto"/>
        <w:right w:val="none" w:sz="0" w:space="0" w:color="auto"/>
      </w:divBdr>
    </w:div>
    <w:div w:id="1094474698">
      <w:bodyDiv w:val="1"/>
      <w:marLeft w:val="0"/>
      <w:marRight w:val="0"/>
      <w:marTop w:val="0"/>
      <w:marBottom w:val="0"/>
      <w:divBdr>
        <w:top w:val="none" w:sz="0" w:space="0" w:color="auto"/>
        <w:left w:val="none" w:sz="0" w:space="0" w:color="auto"/>
        <w:bottom w:val="none" w:sz="0" w:space="0" w:color="auto"/>
        <w:right w:val="none" w:sz="0" w:space="0" w:color="auto"/>
      </w:divBdr>
    </w:div>
    <w:div w:id="1100906239">
      <w:bodyDiv w:val="1"/>
      <w:marLeft w:val="0"/>
      <w:marRight w:val="0"/>
      <w:marTop w:val="0"/>
      <w:marBottom w:val="0"/>
      <w:divBdr>
        <w:top w:val="none" w:sz="0" w:space="0" w:color="auto"/>
        <w:left w:val="none" w:sz="0" w:space="0" w:color="auto"/>
        <w:bottom w:val="none" w:sz="0" w:space="0" w:color="auto"/>
        <w:right w:val="none" w:sz="0" w:space="0" w:color="auto"/>
      </w:divBdr>
    </w:div>
    <w:div w:id="1101029372">
      <w:bodyDiv w:val="1"/>
      <w:marLeft w:val="0"/>
      <w:marRight w:val="0"/>
      <w:marTop w:val="0"/>
      <w:marBottom w:val="0"/>
      <w:divBdr>
        <w:top w:val="none" w:sz="0" w:space="0" w:color="auto"/>
        <w:left w:val="none" w:sz="0" w:space="0" w:color="auto"/>
        <w:bottom w:val="none" w:sz="0" w:space="0" w:color="auto"/>
        <w:right w:val="none" w:sz="0" w:space="0" w:color="auto"/>
      </w:divBdr>
    </w:div>
    <w:div w:id="1112018424">
      <w:bodyDiv w:val="1"/>
      <w:marLeft w:val="0"/>
      <w:marRight w:val="0"/>
      <w:marTop w:val="0"/>
      <w:marBottom w:val="0"/>
      <w:divBdr>
        <w:top w:val="none" w:sz="0" w:space="0" w:color="auto"/>
        <w:left w:val="none" w:sz="0" w:space="0" w:color="auto"/>
        <w:bottom w:val="none" w:sz="0" w:space="0" w:color="auto"/>
        <w:right w:val="none" w:sz="0" w:space="0" w:color="auto"/>
      </w:divBdr>
    </w:div>
    <w:div w:id="1118255787">
      <w:bodyDiv w:val="1"/>
      <w:marLeft w:val="0"/>
      <w:marRight w:val="0"/>
      <w:marTop w:val="0"/>
      <w:marBottom w:val="0"/>
      <w:divBdr>
        <w:top w:val="none" w:sz="0" w:space="0" w:color="auto"/>
        <w:left w:val="none" w:sz="0" w:space="0" w:color="auto"/>
        <w:bottom w:val="none" w:sz="0" w:space="0" w:color="auto"/>
        <w:right w:val="none" w:sz="0" w:space="0" w:color="auto"/>
      </w:divBdr>
    </w:div>
    <w:div w:id="1119685983">
      <w:bodyDiv w:val="1"/>
      <w:marLeft w:val="0"/>
      <w:marRight w:val="0"/>
      <w:marTop w:val="0"/>
      <w:marBottom w:val="0"/>
      <w:divBdr>
        <w:top w:val="none" w:sz="0" w:space="0" w:color="auto"/>
        <w:left w:val="none" w:sz="0" w:space="0" w:color="auto"/>
        <w:bottom w:val="none" w:sz="0" w:space="0" w:color="auto"/>
        <w:right w:val="none" w:sz="0" w:space="0" w:color="auto"/>
      </w:divBdr>
    </w:div>
    <w:div w:id="1123696428">
      <w:bodyDiv w:val="1"/>
      <w:marLeft w:val="0"/>
      <w:marRight w:val="0"/>
      <w:marTop w:val="0"/>
      <w:marBottom w:val="0"/>
      <w:divBdr>
        <w:top w:val="none" w:sz="0" w:space="0" w:color="auto"/>
        <w:left w:val="none" w:sz="0" w:space="0" w:color="auto"/>
        <w:bottom w:val="none" w:sz="0" w:space="0" w:color="auto"/>
        <w:right w:val="none" w:sz="0" w:space="0" w:color="auto"/>
      </w:divBdr>
    </w:div>
    <w:div w:id="1143422260">
      <w:bodyDiv w:val="1"/>
      <w:marLeft w:val="0"/>
      <w:marRight w:val="0"/>
      <w:marTop w:val="0"/>
      <w:marBottom w:val="0"/>
      <w:divBdr>
        <w:top w:val="none" w:sz="0" w:space="0" w:color="auto"/>
        <w:left w:val="none" w:sz="0" w:space="0" w:color="auto"/>
        <w:bottom w:val="none" w:sz="0" w:space="0" w:color="auto"/>
        <w:right w:val="none" w:sz="0" w:space="0" w:color="auto"/>
      </w:divBdr>
    </w:div>
    <w:div w:id="1155024894">
      <w:bodyDiv w:val="1"/>
      <w:marLeft w:val="0"/>
      <w:marRight w:val="0"/>
      <w:marTop w:val="0"/>
      <w:marBottom w:val="0"/>
      <w:divBdr>
        <w:top w:val="none" w:sz="0" w:space="0" w:color="auto"/>
        <w:left w:val="none" w:sz="0" w:space="0" w:color="auto"/>
        <w:bottom w:val="none" w:sz="0" w:space="0" w:color="auto"/>
        <w:right w:val="none" w:sz="0" w:space="0" w:color="auto"/>
      </w:divBdr>
    </w:div>
    <w:div w:id="1158304348">
      <w:bodyDiv w:val="1"/>
      <w:marLeft w:val="0"/>
      <w:marRight w:val="0"/>
      <w:marTop w:val="0"/>
      <w:marBottom w:val="0"/>
      <w:divBdr>
        <w:top w:val="none" w:sz="0" w:space="0" w:color="auto"/>
        <w:left w:val="none" w:sz="0" w:space="0" w:color="auto"/>
        <w:bottom w:val="none" w:sz="0" w:space="0" w:color="auto"/>
        <w:right w:val="none" w:sz="0" w:space="0" w:color="auto"/>
      </w:divBdr>
    </w:div>
    <w:div w:id="1164777872">
      <w:bodyDiv w:val="1"/>
      <w:marLeft w:val="0"/>
      <w:marRight w:val="0"/>
      <w:marTop w:val="0"/>
      <w:marBottom w:val="0"/>
      <w:divBdr>
        <w:top w:val="none" w:sz="0" w:space="0" w:color="auto"/>
        <w:left w:val="none" w:sz="0" w:space="0" w:color="auto"/>
        <w:bottom w:val="none" w:sz="0" w:space="0" w:color="auto"/>
        <w:right w:val="none" w:sz="0" w:space="0" w:color="auto"/>
      </w:divBdr>
    </w:div>
    <w:div w:id="1166358968">
      <w:bodyDiv w:val="1"/>
      <w:marLeft w:val="0"/>
      <w:marRight w:val="0"/>
      <w:marTop w:val="0"/>
      <w:marBottom w:val="0"/>
      <w:divBdr>
        <w:top w:val="none" w:sz="0" w:space="0" w:color="auto"/>
        <w:left w:val="none" w:sz="0" w:space="0" w:color="auto"/>
        <w:bottom w:val="none" w:sz="0" w:space="0" w:color="auto"/>
        <w:right w:val="none" w:sz="0" w:space="0" w:color="auto"/>
      </w:divBdr>
    </w:div>
    <w:div w:id="1174226238">
      <w:bodyDiv w:val="1"/>
      <w:marLeft w:val="0"/>
      <w:marRight w:val="0"/>
      <w:marTop w:val="0"/>
      <w:marBottom w:val="0"/>
      <w:divBdr>
        <w:top w:val="none" w:sz="0" w:space="0" w:color="auto"/>
        <w:left w:val="none" w:sz="0" w:space="0" w:color="auto"/>
        <w:bottom w:val="none" w:sz="0" w:space="0" w:color="auto"/>
        <w:right w:val="none" w:sz="0" w:space="0" w:color="auto"/>
      </w:divBdr>
    </w:div>
    <w:div w:id="1178890256">
      <w:bodyDiv w:val="1"/>
      <w:marLeft w:val="0"/>
      <w:marRight w:val="0"/>
      <w:marTop w:val="0"/>
      <w:marBottom w:val="0"/>
      <w:divBdr>
        <w:top w:val="none" w:sz="0" w:space="0" w:color="auto"/>
        <w:left w:val="none" w:sz="0" w:space="0" w:color="auto"/>
        <w:bottom w:val="none" w:sz="0" w:space="0" w:color="auto"/>
        <w:right w:val="none" w:sz="0" w:space="0" w:color="auto"/>
      </w:divBdr>
    </w:div>
    <w:div w:id="1184589639">
      <w:bodyDiv w:val="1"/>
      <w:marLeft w:val="0"/>
      <w:marRight w:val="0"/>
      <w:marTop w:val="0"/>
      <w:marBottom w:val="0"/>
      <w:divBdr>
        <w:top w:val="none" w:sz="0" w:space="0" w:color="auto"/>
        <w:left w:val="none" w:sz="0" w:space="0" w:color="auto"/>
        <w:bottom w:val="none" w:sz="0" w:space="0" w:color="auto"/>
        <w:right w:val="none" w:sz="0" w:space="0" w:color="auto"/>
      </w:divBdr>
    </w:div>
    <w:div w:id="1184827920">
      <w:bodyDiv w:val="1"/>
      <w:marLeft w:val="0"/>
      <w:marRight w:val="0"/>
      <w:marTop w:val="0"/>
      <w:marBottom w:val="0"/>
      <w:divBdr>
        <w:top w:val="none" w:sz="0" w:space="0" w:color="auto"/>
        <w:left w:val="none" w:sz="0" w:space="0" w:color="auto"/>
        <w:bottom w:val="none" w:sz="0" w:space="0" w:color="auto"/>
        <w:right w:val="none" w:sz="0" w:space="0" w:color="auto"/>
      </w:divBdr>
    </w:div>
    <w:div w:id="1199780800">
      <w:bodyDiv w:val="1"/>
      <w:marLeft w:val="0"/>
      <w:marRight w:val="0"/>
      <w:marTop w:val="0"/>
      <w:marBottom w:val="0"/>
      <w:divBdr>
        <w:top w:val="none" w:sz="0" w:space="0" w:color="auto"/>
        <w:left w:val="none" w:sz="0" w:space="0" w:color="auto"/>
        <w:bottom w:val="none" w:sz="0" w:space="0" w:color="auto"/>
        <w:right w:val="none" w:sz="0" w:space="0" w:color="auto"/>
      </w:divBdr>
    </w:div>
    <w:div w:id="1206067146">
      <w:bodyDiv w:val="1"/>
      <w:marLeft w:val="0"/>
      <w:marRight w:val="0"/>
      <w:marTop w:val="0"/>
      <w:marBottom w:val="0"/>
      <w:divBdr>
        <w:top w:val="none" w:sz="0" w:space="0" w:color="auto"/>
        <w:left w:val="none" w:sz="0" w:space="0" w:color="auto"/>
        <w:bottom w:val="none" w:sz="0" w:space="0" w:color="auto"/>
        <w:right w:val="none" w:sz="0" w:space="0" w:color="auto"/>
      </w:divBdr>
    </w:div>
    <w:div w:id="1209760263">
      <w:bodyDiv w:val="1"/>
      <w:marLeft w:val="0"/>
      <w:marRight w:val="0"/>
      <w:marTop w:val="0"/>
      <w:marBottom w:val="0"/>
      <w:divBdr>
        <w:top w:val="none" w:sz="0" w:space="0" w:color="auto"/>
        <w:left w:val="none" w:sz="0" w:space="0" w:color="auto"/>
        <w:bottom w:val="none" w:sz="0" w:space="0" w:color="auto"/>
        <w:right w:val="none" w:sz="0" w:space="0" w:color="auto"/>
      </w:divBdr>
    </w:div>
    <w:div w:id="1217426158">
      <w:bodyDiv w:val="1"/>
      <w:marLeft w:val="0"/>
      <w:marRight w:val="0"/>
      <w:marTop w:val="0"/>
      <w:marBottom w:val="0"/>
      <w:divBdr>
        <w:top w:val="none" w:sz="0" w:space="0" w:color="auto"/>
        <w:left w:val="none" w:sz="0" w:space="0" w:color="auto"/>
        <w:bottom w:val="none" w:sz="0" w:space="0" w:color="auto"/>
        <w:right w:val="none" w:sz="0" w:space="0" w:color="auto"/>
      </w:divBdr>
    </w:div>
    <w:div w:id="1218974841">
      <w:bodyDiv w:val="1"/>
      <w:marLeft w:val="0"/>
      <w:marRight w:val="0"/>
      <w:marTop w:val="0"/>
      <w:marBottom w:val="0"/>
      <w:divBdr>
        <w:top w:val="none" w:sz="0" w:space="0" w:color="auto"/>
        <w:left w:val="none" w:sz="0" w:space="0" w:color="auto"/>
        <w:bottom w:val="none" w:sz="0" w:space="0" w:color="auto"/>
        <w:right w:val="none" w:sz="0" w:space="0" w:color="auto"/>
      </w:divBdr>
    </w:div>
    <w:div w:id="1227103707">
      <w:bodyDiv w:val="1"/>
      <w:marLeft w:val="0"/>
      <w:marRight w:val="0"/>
      <w:marTop w:val="0"/>
      <w:marBottom w:val="0"/>
      <w:divBdr>
        <w:top w:val="none" w:sz="0" w:space="0" w:color="auto"/>
        <w:left w:val="none" w:sz="0" w:space="0" w:color="auto"/>
        <w:bottom w:val="none" w:sz="0" w:space="0" w:color="auto"/>
        <w:right w:val="none" w:sz="0" w:space="0" w:color="auto"/>
      </w:divBdr>
    </w:div>
    <w:div w:id="1237519892">
      <w:bodyDiv w:val="1"/>
      <w:marLeft w:val="0"/>
      <w:marRight w:val="0"/>
      <w:marTop w:val="0"/>
      <w:marBottom w:val="0"/>
      <w:divBdr>
        <w:top w:val="none" w:sz="0" w:space="0" w:color="auto"/>
        <w:left w:val="none" w:sz="0" w:space="0" w:color="auto"/>
        <w:bottom w:val="none" w:sz="0" w:space="0" w:color="auto"/>
        <w:right w:val="none" w:sz="0" w:space="0" w:color="auto"/>
      </w:divBdr>
    </w:div>
    <w:div w:id="1238320554">
      <w:bodyDiv w:val="1"/>
      <w:marLeft w:val="0"/>
      <w:marRight w:val="0"/>
      <w:marTop w:val="0"/>
      <w:marBottom w:val="0"/>
      <w:divBdr>
        <w:top w:val="none" w:sz="0" w:space="0" w:color="auto"/>
        <w:left w:val="none" w:sz="0" w:space="0" w:color="auto"/>
        <w:bottom w:val="none" w:sz="0" w:space="0" w:color="auto"/>
        <w:right w:val="none" w:sz="0" w:space="0" w:color="auto"/>
      </w:divBdr>
    </w:div>
    <w:div w:id="1239292733">
      <w:bodyDiv w:val="1"/>
      <w:marLeft w:val="0"/>
      <w:marRight w:val="0"/>
      <w:marTop w:val="0"/>
      <w:marBottom w:val="0"/>
      <w:divBdr>
        <w:top w:val="none" w:sz="0" w:space="0" w:color="auto"/>
        <w:left w:val="none" w:sz="0" w:space="0" w:color="auto"/>
        <w:bottom w:val="none" w:sz="0" w:space="0" w:color="auto"/>
        <w:right w:val="none" w:sz="0" w:space="0" w:color="auto"/>
      </w:divBdr>
    </w:div>
    <w:div w:id="1244990980">
      <w:bodyDiv w:val="1"/>
      <w:marLeft w:val="0"/>
      <w:marRight w:val="0"/>
      <w:marTop w:val="0"/>
      <w:marBottom w:val="0"/>
      <w:divBdr>
        <w:top w:val="none" w:sz="0" w:space="0" w:color="auto"/>
        <w:left w:val="none" w:sz="0" w:space="0" w:color="auto"/>
        <w:bottom w:val="none" w:sz="0" w:space="0" w:color="auto"/>
        <w:right w:val="none" w:sz="0" w:space="0" w:color="auto"/>
      </w:divBdr>
    </w:div>
    <w:div w:id="1248153102">
      <w:bodyDiv w:val="1"/>
      <w:marLeft w:val="0"/>
      <w:marRight w:val="0"/>
      <w:marTop w:val="0"/>
      <w:marBottom w:val="0"/>
      <w:divBdr>
        <w:top w:val="none" w:sz="0" w:space="0" w:color="auto"/>
        <w:left w:val="none" w:sz="0" w:space="0" w:color="auto"/>
        <w:bottom w:val="none" w:sz="0" w:space="0" w:color="auto"/>
        <w:right w:val="none" w:sz="0" w:space="0" w:color="auto"/>
      </w:divBdr>
    </w:div>
    <w:div w:id="1255358792">
      <w:bodyDiv w:val="1"/>
      <w:marLeft w:val="0"/>
      <w:marRight w:val="0"/>
      <w:marTop w:val="0"/>
      <w:marBottom w:val="0"/>
      <w:divBdr>
        <w:top w:val="none" w:sz="0" w:space="0" w:color="auto"/>
        <w:left w:val="none" w:sz="0" w:space="0" w:color="auto"/>
        <w:bottom w:val="none" w:sz="0" w:space="0" w:color="auto"/>
        <w:right w:val="none" w:sz="0" w:space="0" w:color="auto"/>
      </w:divBdr>
    </w:div>
    <w:div w:id="1262302029">
      <w:bodyDiv w:val="1"/>
      <w:marLeft w:val="0"/>
      <w:marRight w:val="0"/>
      <w:marTop w:val="0"/>
      <w:marBottom w:val="0"/>
      <w:divBdr>
        <w:top w:val="none" w:sz="0" w:space="0" w:color="auto"/>
        <w:left w:val="none" w:sz="0" w:space="0" w:color="auto"/>
        <w:bottom w:val="none" w:sz="0" w:space="0" w:color="auto"/>
        <w:right w:val="none" w:sz="0" w:space="0" w:color="auto"/>
      </w:divBdr>
    </w:div>
    <w:div w:id="1276868675">
      <w:bodyDiv w:val="1"/>
      <w:marLeft w:val="0"/>
      <w:marRight w:val="0"/>
      <w:marTop w:val="0"/>
      <w:marBottom w:val="0"/>
      <w:divBdr>
        <w:top w:val="none" w:sz="0" w:space="0" w:color="auto"/>
        <w:left w:val="none" w:sz="0" w:space="0" w:color="auto"/>
        <w:bottom w:val="none" w:sz="0" w:space="0" w:color="auto"/>
        <w:right w:val="none" w:sz="0" w:space="0" w:color="auto"/>
      </w:divBdr>
    </w:div>
    <w:div w:id="1285188518">
      <w:bodyDiv w:val="1"/>
      <w:marLeft w:val="0"/>
      <w:marRight w:val="0"/>
      <w:marTop w:val="0"/>
      <w:marBottom w:val="0"/>
      <w:divBdr>
        <w:top w:val="none" w:sz="0" w:space="0" w:color="auto"/>
        <w:left w:val="none" w:sz="0" w:space="0" w:color="auto"/>
        <w:bottom w:val="none" w:sz="0" w:space="0" w:color="auto"/>
        <w:right w:val="none" w:sz="0" w:space="0" w:color="auto"/>
      </w:divBdr>
    </w:div>
    <w:div w:id="1285455623">
      <w:bodyDiv w:val="1"/>
      <w:marLeft w:val="0"/>
      <w:marRight w:val="0"/>
      <w:marTop w:val="0"/>
      <w:marBottom w:val="0"/>
      <w:divBdr>
        <w:top w:val="none" w:sz="0" w:space="0" w:color="auto"/>
        <w:left w:val="none" w:sz="0" w:space="0" w:color="auto"/>
        <w:bottom w:val="none" w:sz="0" w:space="0" w:color="auto"/>
        <w:right w:val="none" w:sz="0" w:space="0" w:color="auto"/>
      </w:divBdr>
    </w:div>
    <w:div w:id="1290548210">
      <w:bodyDiv w:val="1"/>
      <w:marLeft w:val="0"/>
      <w:marRight w:val="0"/>
      <w:marTop w:val="0"/>
      <w:marBottom w:val="0"/>
      <w:divBdr>
        <w:top w:val="none" w:sz="0" w:space="0" w:color="auto"/>
        <w:left w:val="none" w:sz="0" w:space="0" w:color="auto"/>
        <w:bottom w:val="none" w:sz="0" w:space="0" w:color="auto"/>
        <w:right w:val="none" w:sz="0" w:space="0" w:color="auto"/>
      </w:divBdr>
    </w:div>
    <w:div w:id="1301230780">
      <w:bodyDiv w:val="1"/>
      <w:marLeft w:val="0"/>
      <w:marRight w:val="0"/>
      <w:marTop w:val="0"/>
      <w:marBottom w:val="0"/>
      <w:divBdr>
        <w:top w:val="none" w:sz="0" w:space="0" w:color="auto"/>
        <w:left w:val="none" w:sz="0" w:space="0" w:color="auto"/>
        <w:bottom w:val="none" w:sz="0" w:space="0" w:color="auto"/>
        <w:right w:val="none" w:sz="0" w:space="0" w:color="auto"/>
      </w:divBdr>
    </w:div>
    <w:div w:id="1314069242">
      <w:bodyDiv w:val="1"/>
      <w:marLeft w:val="0"/>
      <w:marRight w:val="0"/>
      <w:marTop w:val="0"/>
      <w:marBottom w:val="0"/>
      <w:divBdr>
        <w:top w:val="none" w:sz="0" w:space="0" w:color="auto"/>
        <w:left w:val="none" w:sz="0" w:space="0" w:color="auto"/>
        <w:bottom w:val="none" w:sz="0" w:space="0" w:color="auto"/>
        <w:right w:val="none" w:sz="0" w:space="0" w:color="auto"/>
      </w:divBdr>
      <w:divsChild>
        <w:div w:id="488063980">
          <w:marLeft w:val="0"/>
          <w:marRight w:val="0"/>
          <w:marTop w:val="0"/>
          <w:marBottom w:val="0"/>
          <w:divBdr>
            <w:top w:val="none" w:sz="0" w:space="0" w:color="auto"/>
            <w:left w:val="none" w:sz="0" w:space="0" w:color="auto"/>
            <w:bottom w:val="none" w:sz="0" w:space="0" w:color="auto"/>
            <w:right w:val="none" w:sz="0" w:space="0" w:color="auto"/>
          </w:divBdr>
          <w:divsChild>
            <w:div w:id="249894130">
              <w:marLeft w:val="0"/>
              <w:marRight w:val="0"/>
              <w:marTop w:val="0"/>
              <w:marBottom w:val="0"/>
              <w:divBdr>
                <w:top w:val="none" w:sz="0" w:space="0" w:color="auto"/>
                <w:left w:val="none" w:sz="0" w:space="0" w:color="auto"/>
                <w:bottom w:val="none" w:sz="0" w:space="0" w:color="auto"/>
                <w:right w:val="none" w:sz="0" w:space="0" w:color="auto"/>
              </w:divBdr>
              <w:divsChild>
                <w:div w:id="15307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256914">
      <w:bodyDiv w:val="1"/>
      <w:marLeft w:val="0"/>
      <w:marRight w:val="0"/>
      <w:marTop w:val="0"/>
      <w:marBottom w:val="0"/>
      <w:divBdr>
        <w:top w:val="none" w:sz="0" w:space="0" w:color="auto"/>
        <w:left w:val="none" w:sz="0" w:space="0" w:color="auto"/>
        <w:bottom w:val="none" w:sz="0" w:space="0" w:color="auto"/>
        <w:right w:val="none" w:sz="0" w:space="0" w:color="auto"/>
      </w:divBdr>
    </w:div>
    <w:div w:id="1329209511">
      <w:bodyDiv w:val="1"/>
      <w:marLeft w:val="0"/>
      <w:marRight w:val="0"/>
      <w:marTop w:val="0"/>
      <w:marBottom w:val="0"/>
      <w:divBdr>
        <w:top w:val="none" w:sz="0" w:space="0" w:color="auto"/>
        <w:left w:val="none" w:sz="0" w:space="0" w:color="auto"/>
        <w:bottom w:val="none" w:sz="0" w:space="0" w:color="auto"/>
        <w:right w:val="none" w:sz="0" w:space="0" w:color="auto"/>
      </w:divBdr>
      <w:divsChild>
        <w:div w:id="348869019">
          <w:marLeft w:val="0"/>
          <w:marRight w:val="0"/>
          <w:marTop w:val="0"/>
          <w:marBottom w:val="0"/>
          <w:divBdr>
            <w:top w:val="none" w:sz="0" w:space="0" w:color="auto"/>
            <w:left w:val="none" w:sz="0" w:space="0" w:color="auto"/>
            <w:bottom w:val="none" w:sz="0" w:space="0" w:color="auto"/>
            <w:right w:val="none" w:sz="0" w:space="0" w:color="auto"/>
          </w:divBdr>
          <w:divsChild>
            <w:div w:id="108594747">
              <w:marLeft w:val="0"/>
              <w:marRight w:val="0"/>
              <w:marTop w:val="0"/>
              <w:marBottom w:val="0"/>
              <w:divBdr>
                <w:top w:val="none" w:sz="0" w:space="0" w:color="auto"/>
                <w:left w:val="none" w:sz="0" w:space="0" w:color="auto"/>
                <w:bottom w:val="none" w:sz="0" w:space="0" w:color="auto"/>
                <w:right w:val="none" w:sz="0" w:space="0" w:color="auto"/>
              </w:divBdr>
              <w:divsChild>
                <w:div w:id="1878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7490">
      <w:bodyDiv w:val="1"/>
      <w:marLeft w:val="0"/>
      <w:marRight w:val="0"/>
      <w:marTop w:val="0"/>
      <w:marBottom w:val="0"/>
      <w:divBdr>
        <w:top w:val="none" w:sz="0" w:space="0" w:color="auto"/>
        <w:left w:val="none" w:sz="0" w:space="0" w:color="auto"/>
        <w:bottom w:val="none" w:sz="0" w:space="0" w:color="auto"/>
        <w:right w:val="none" w:sz="0" w:space="0" w:color="auto"/>
      </w:divBdr>
    </w:div>
    <w:div w:id="1355766274">
      <w:bodyDiv w:val="1"/>
      <w:marLeft w:val="0"/>
      <w:marRight w:val="0"/>
      <w:marTop w:val="0"/>
      <w:marBottom w:val="0"/>
      <w:divBdr>
        <w:top w:val="none" w:sz="0" w:space="0" w:color="auto"/>
        <w:left w:val="none" w:sz="0" w:space="0" w:color="auto"/>
        <w:bottom w:val="none" w:sz="0" w:space="0" w:color="auto"/>
        <w:right w:val="none" w:sz="0" w:space="0" w:color="auto"/>
      </w:divBdr>
    </w:div>
    <w:div w:id="1365328456">
      <w:bodyDiv w:val="1"/>
      <w:marLeft w:val="0"/>
      <w:marRight w:val="0"/>
      <w:marTop w:val="0"/>
      <w:marBottom w:val="0"/>
      <w:divBdr>
        <w:top w:val="none" w:sz="0" w:space="0" w:color="auto"/>
        <w:left w:val="none" w:sz="0" w:space="0" w:color="auto"/>
        <w:bottom w:val="none" w:sz="0" w:space="0" w:color="auto"/>
        <w:right w:val="none" w:sz="0" w:space="0" w:color="auto"/>
      </w:divBdr>
    </w:div>
    <w:div w:id="1373505745">
      <w:bodyDiv w:val="1"/>
      <w:marLeft w:val="0"/>
      <w:marRight w:val="0"/>
      <w:marTop w:val="0"/>
      <w:marBottom w:val="0"/>
      <w:divBdr>
        <w:top w:val="none" w:sz="0" w:space="0" w:color="auto"/>
        <w:left w:val="none" w:sz="0" w:space="0" w:color="auto"/>
        <w:bottom w:val="none" w:sz="0" w:space="0" w:color="auto"/>
        <w:right w:val="none" w:sz="0" w:space="0" w:color="auto"/>
      </w:divBdr>
    </w:div>
    <w:div w:id="1374118778">
      <w:bodyDiv w:val="1"/>
      <w:marLeft w:val="0"/>
      <w:marRight w:val="0"/>
      <w:marTop w:val="0"/>
      <w:marBottom w:val="0"/>
      <w:divBdr>
        <w:top w:val="none" w:sz="0" w:space="0" w:color="auto"/>
        <w:left w:val="none" w:sz="0" w:space="0" w:color="auto"/>
        <w:bottom w:val="none" w:sz="0" w:space="0" w:color="auto"/>
        <w:right w:val="none" w:sz="0" w:space="0" w:color="auto"/>
      </w:divBdr>
    </w:div>
    <w:div w:id="1381514441">
      <w:bodyDiv w:val="1"/>
      <w:marLeft w:val="0"/>
      <w:marRight w:val="0"/>
      <w:marTop w:val="0"/>
      <w:marBottom w:val="0"/>
      <w:divBdr>
        <w:top w:val="none" w:sz="0" w:space="0" w:color="auto"/>
        <w:left w:val="none" w:sz="0" w:space="0" w:color="auto"/>
        <w:bottom w:val="none" w:sz="0" w:space="0" w:color="auto"/>
        <w:right w:val="none" w:sz="0" w:space="0" w:color="auto"/>
      </w:divBdr>
    </w:div>
    <w:div w:id="1382174792">
      <w:bodyDiv w:val="1"/>
      <w:marLeft w:val="0"/>
      <w:marRight w:val="0"/>
      <w:marTop w:val="0"/>
      <w:marBottom w:val="0"/>
      <w:divBdr>
        <w:top w:val="none" w:sz="0" w:space="0" w:color="auto"/>
        <w:left w:val="none" w:sz="0" w:space="0" w:color="auto"/>
        <w:bottom w:val="none" w:sz="0" w:space="0" w:color="auto"/>
        <w:right w:val="none" w:sz="0" w:space="0" w:color="auto"/>
      </w:divBdr>
    </w:div>
    <w:div w:id="1382708274">
      <w:bodyDiv w:val="1"/>
      <w:marLeft w:val="0"/>
      <w:marRight w:val="0"/>
      <w:marTop w:val="0"/>
      <w:marBottom w:val="0"/>
      <w:divBdr>
        <w:top w:val="none" w:sz="0" w:space="0" w:color="auto"/>
        <w:left w:val="none" w:sz="0" w:space="0" w:color="auto"/>
        <w:bottom w:val="none" w:sz="0" w:space="0" w:color="auto"/>
        <w:right w:val="none" w:sz="0" w:space="0" w:color="auto"/>
      </w:divBdr>
    </w:div>
    <w:div w:id="1384718679">
      <w:bodyDiv w:val="1"/>
      <w:marLeft w:val="0"/>
      <w:marRight w:val="0"/>
      <w:marTop w:val="0"/>
      <w:marBottom w:val="0"/>
      <w:divBdr>
        <w:top w:val="none" w:sz="0" w:space="0" w:color="auto"/>
        <w:left w:val="none" w:sz="0" w:space="0" w:color="auto"/>
        <w:bottom w:val="none" w:sz="0" w:space="0" w:color="auto"/>
        <w:right w:val="none" w:sz="0" w:space="0" w:color="auto"/>
      </w:divBdr>
    </w:div>
    <w:div w:id="1386292195">
      <w:bodyDiv w:val="1"/>
      <w:marLeft w:val="0"/>
      <w:marRight w:val="0"/>
      <w:marTop w:val="0"/>
      <w:marBottom w:val="0"/>
      <w:divBdr>
        <w:top w:val="none" w:sz="0" w:space="0" w:color="auto"/>
        <w:left w:val="none" w:sz="0" w:space="0" w:color="auto"/>
        <w:bottom w:val="none" w:sz="0" w:space="0" w:color="auto"/>
        <w:right w:val="none" w:sz="0" w:space="0" w:color="auto"/>
      </w:divBdr>
    </w:div>
    <w:div w:id="1389380588">
      <w:bodyDiv w:val="1"/>
      <w:marLeft w:val="0"/>
      <w:marRight w:val="0"/>
      <w:marTop w:val="0"/>
      <w:marBottom w:val="0"/>
      <w:divBdr>
        <w:top w:val="none" w:sz="0" w:space="0" w:color="auto"/>
        <w:left w:val="none" w:sz="0" w:space="0" w:color="auto"/>
        <w:bottom w:val="none" w:sz="0" w:space="0" w:color="auto"/>
        <w:right w:val="none" w:sz="0" w:space="0" w:color="auto"/>
      </w:divBdr>
      <w:divsChild>
        <w:div w:id="1964574923">
          <w:marLeft w:val="0"/>
          <w:marRight w:val="0"/>
          <w:marTop w:val="0"/>
          <w:marBottom w:val="0"/>
          <w:divBdr>
            <w:top w:val="none" w:sz="0" w:space="0" w:color="auto"/>
            <w:left w:val="none" w:sz="0" w:space="0" w:color="auto"/>
            <w:bottom w:val="none" w:sz="0" w:space="0" w:color="auto"/>
            <w:right w:val="none" w:sz="0" w:space="0" w:color="auto"/>
          </w:divBdr>
          <w:divsChild>
            <w:div w:id="1356343455">
              <w:marLeft w:val="105"/>
              <w:marRight w:val="105"/>
              <w:marTop w:val="45"/>
              <w:marBottom w:val="45"/>
              <w:divBdr>
                <w:top w:val="none" w:sz="0" w:space="0" w:color="auto"/>
                <w:left w:val="none" w:sz="0" w:space="0" w:color="auto"/>
                <w:bottom w:val="none" w:sz="0" w:space="0" w:color="auto"/>
                <w:right w:val="none" w:sz="0" w:space="0" w:color="auto"/>
              </w:divBdr>
            </w:div>
          </w:divsChild>
        </w:div>
      </w:divsChild>
    </w:div>
    <w:div w:id="1391155870">
      <w:bodyDiv w:val="1"/>
      <w:marLeft w:val="0"/>
      <w:marRight w:val="0"/>
      <w:marTop w:val="0"/>
      <w:marBottom w:val="0"/>
      <w:divBdr>
        <w:top w:val="none" w:sz="0" w:space="0" w:color="auto"/>
        <w:left w:val="none" w:sz="0" w:space="0" w:color="auto"/>
        <w:bottom w:val="none" w:sz="0" w:space="0" w:color="auto"/>
        <w:right w:val="none" w:sz="0" w:space="0" w:color="auto"/>
      </w:divBdr>
    </w:div>
    <w:div w:id="1391416692">
      <w:bodyDiv w:val="1"/>
      <w:marLeft w:val="0"/>
      <w:marRight w:val="0"/>
      <w:marTop w:val="0"/>
      <w:marBottom w:val="0"/>
      <w:divBdr>
        <w:top w:val="none" w:sz="0" w:space="0" w:color="auto"/>
        <w:left w:val="none" w:sz="0" w:space="0" w:color="auto"/>
        <w:bottom w:val="none" w:sz="0" w:space="0" w:color="auto"/>
        <w:right w:val="none" w:sz="0" w:space="0" w:color="auto"/>
      </w:divBdr>
    </w:div>
    <w:div w:id="1394085176">
      <w:bodyDiv w:val="1"/>
      <w:marLeft w:val="0"/>
      <w:marRight w:val="0"/>
      <w:marTop w:val="0"/>
      <w:marBottom w:val="0"/>
      <w:divBdr>
        <w:top w:val="none" w:sz="0" w:space="0" w:color="auto"/>
        <w:left w:val="none" w:sz="0" w:space="0" w:color="auto"/>
        <w:bottom w:val="none" w:sz="0" w:space="0" w:color="auto"/>
        <w:right w:val="none" w:sz="0" w:space="0" w:color="auto"/>
      </w:divBdr>
    </w:div>
    <w:div w:id="1415126358">
      <w:bodyDiv w:val="1"/>
      <w:marLeft w:val="0"/>
      <w:marRight w:val="0"/>
      <w:marTop w:val="0"/>
      <w:marBottom w:val="0"/>
      <w:divBdr>
        <w:top w:val="none" w:sz="0" w:space="0" w:color="auto"/>
        <w:left w:val="none" w:sz="0" w:space="0" w:color="auto"/>
        <w:bottom w:val="none" w:sz="0" w:space="0" w:color="auto"/>
        <w:right w:val="none" w:sz="0" w:space="0" w:color="auto"/>
      </w:divBdr>
    </w:div>
    <w:div w:id="1418820880">
      <w:bodyDiv w:val="1"/>
      <w:marLeft w:val="0"/>
      <w:marRight w:val="0"/>
      <w:marTop w:val="0"/>
      <w:marBottom w:val="0"/>
      <w:divBdr>
        <w:top w:val="none" w:sz="0" w:space="0" w:color="auto"/>
        <w:left w:val="none" w:sz="0" w:space="0" w:color="auto"/>
        <w:bottom w:val="none" w:sz="0" w:space="0" w:color="auto"/>
        <w:right w:val="none" w:sz="0" w:space="0" w:color="auto"/>
      </w:divBdr>
    </w:div>
    <w:div w:id="1421833218">
      <w:bodyDiv w:val="1"/>
      <w:marLeft w:val="0"/>
      <w:marRight w:val="0"/>
      <w:marTop w:val="0"/>
      <w:marBottom w:val="0"/>
      <w:divBdr>
        <w:top w:val="none" w:sz="0" w:space="0" w:color="auto"/>
        <w:left w:val="none" w:sz="0" w:space="0" w:color="auto"/>
        <w:bottom w:val="none" w:sz="0" w:space="0" w:color="auto"/>
        <w:right w:val="none" w:sz="0" w:space="0" w:color="auto"/>
      </w:divBdr>
    </w:div>
    <w:div w:id="1458253080">
      <w:bodyDiv w:val="1"/>
      <w:marLeft w:val="0"/>
      <w:marRight w:val="0"/>
      <w:marTop w:val="0"/>
      <w:marBottom w:val="0"/>
      <w:divBdr>
        <w:top w:val="none" w:sz="0" w:space="0" w:color="auto"/>
        <w:left w:val="none" w:sz="0" w:space="0" w:color="auto"/>
        <w:bottom w:val="none" w:sz="0" w:space="0" w:color="auto"/>
        <w:right w:val="none" w:sz="0" w:space="0" w:color="auto"/>
      </w:divBdr>
    </w:div>
    <w:div w:id="1461846784">
      <w:bodyDiv w:val="1"/>
      <w:marLeft w:val="0"/>
      <w:marRight w:val="0"/>
      <w:marTop w:val="0"/>
      <w:marBottom w:val="0"/>
      <w:divBdr>
        <w:top w:val="none" w:sz="0" w:space="0" w:color="auto"/>
        <w:left w:val="none" w:sz="0" w:space="0" w:color="auto"/>
        <w:bottom w:val="none" w:sz="0" w:space="0" w:color="auto"/>
        <w:right w:val="none" w:sz="0" w:space="0" w:color="auto"/>
      </w:divBdr>
    </w:div>
    <w:div w:id="1465543538">
      <w:bodyDiv w:val="1"/>
      <w:marLeft w:val="0"/>
      <w:marRight w:val="0"/>
      <w:marTop w:val="0"/>
      <w:marBottom w:val="0"/>
      <w:divBdr>
        <w:top w:val="none" w:sz="0" w:space="0" w:color="auto"/>
        <w:left w:val="none" w:sz="0" w:space="0" w:color="auto"/>
        <w:bottom w:val="none" w:sz="0" w:space="0" w:color="auto"/>
        <w:right w:val="none" w:sz="0" w:space="0" w:color="auto"/>
      </w:divBdr>
    </w:div>
    <w:div w:id="1465730631">
      <w:bodyDiv w:val="1"/>
      <w:marLeft w:val="0"/>
      <w:marRight w:val="0"/>
      <w:marTop w:val="0"/>
      <w:marBottom w:val="0"/>
      <w:divBdr>
        <w:top w:val="none" w:sz="0" w:space="0" w:color="auto"/>
        <w:left w:val="none" w:sz="0" w:space="0" w:color="auto"/>
        <w:bottom w:val="none" w:sz="0" w:space="0" w:color="auto"/>
        <w:right w:val="none" w:sz="0" w:space="0" w:color="auto"/>
      </w:divBdr>
    </w:div>
    <w:div w:id="1479880122">
      <w:bodyDiv w:val="1"/>
      <w:marLeft w:val="0"/>
      <w:marRight w:val="0"/>
      <w:marTop w:val="0"/>
      <w:marBottom w:val="0"/>
      <w:divBdr>
        <w:top w:val="none" w:sz="0" w:space="0" w:color="auto"/>
        <w:left w:val="none" w:sz="0" w:space="0" w:color="auto"/>
        <w:bottom w:val="none" w:sz="0" w:space="0" w:color="auto"/>
        <w:right w:val="none" w:sz="0" w:space="0" w:color="auto"/>
      </w:divBdr>
      <w:divsChild>
        <w:div w:id="763571062">
          <w:marLeft w:val="0"/>
          <w:marRight w:val="0"/>
          <w:marTop w:val="0"/>
          <w:marBottom w:val="0"/>
          <w:divBdr>
            <w:top w:val="none" w:sz="0" w:space="0" w:color="auto"/>
            <w:left w:val="none" w:sz="0" w:space="0" w:color="auto"/>
            <w:bottom w:val="none" w:sz="0" w:space="0" w:color="auto"/>
            <w:right w:val="none" w:sz="0" w:space="0" w:color="auto"/>
          </w:divBdr>
          <w:divsChild>
            <w:div w:id="1858931470">
              <w:marLeft w:val="0"/>
              <w:marRight w:val="0"/>
              <w:marTop w:val="0"/>
              <w:marBottom w:val="0"/>
              <w:divBdr>
                <w:top w:val="none" w:sz="0" w:space="0" w:color="auto"/>
                <w:left w:val="none" w:sz="0" w:space="0" w:color="auto"/>
                <w:bottom w:val="none" w:sz="0" w:space="0" w:color="auto"/>
                <w:right w:val="none" w:sz="0" w:space="0" w:color="auto"/>
              </w:divBdr>
              <w:divsChild>
                <w:div w:id="6857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391283">
      <w:bodyDiv w:val="1"/>
      <w:marLeft w:val="0"/>
      <w:marRight w:val="0"/>
      <w:marTop w:val="0"/>
      <w:marBottom w:val="0"/>
      <w:divBdr>
        <w:top w:val="none" w:sz="0" w:space="0" w:color="auto"/>
        <w:left w:val="none" w:sz="0" w:space="0" w:color="auto"/>
        <w:bottom w:val="none" w:sz="0" w:space="0" w:color="auto"/>
        <w:right w:val="none" w:sz="0" w:space="0" w:color="auto"/>
      </w:divBdr>
      <w:divsChild>
        <w:div w:id="847407033">
          <w:marLeft w:val="0"/>
          <w:marRight w:val="0"/>
          <w:marTop w:val="0"/>
          <w:marBottom w:val="0"/>
          <w:divBdr>
            <w:top w:val="none" w:sz="0" w:space="0" w:color="auto"/>
            <w:left w:val="none" w:sz="0" w:space="0" w:color="auto"/>
            <w:bottom w:val="none" w:sz="0" w:space="0" w:color="auto"/>
            <w:right w:val="none" w:sz="0" w:space="0" w:color="auto"/>
          </w:divBdr>
          <w:divsChild>
            <w:div w:id="261685813">
              <w:marLeft w:val="0"/>
              <w:marRight w:val="0"/>
              <w:marTop w:val="0"/>
              <w:marBottom w:val="0"/>
              <w:divBdr>
                <w:top w:val="none" w:sz="0" w:space="0" w:color="auto"/>
                <w:left w:val="none" w:sz="0" w:space="0" w:color="auto"/>
                <w:bottom w:val="none" w:sz="0" w:space="0" w:color="auto"/>
                <w:right w:val="none" w:sz="0" w:space="0" w:color="auto"/>
              </w:divBdr>
              <w:divsChild>
                <w:div w:id="183109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336934">
      <w:bodyDiv w:val="1"/>
      <w:marLeft w:val="0"/>
      <w:marRight w:val="0"/>
      <w:marTop w:val="0"/>
      <w:marBottom w:val="0"/>
      <w:divBdr>
        <w:top w:val="none" w:sz="0" w:space="0" w:color="auto"/>
        <w:left w:val="none" w:sz="0" w:space="0" w:color="auto"/>
        <w:bottom w:val="none" w:sz="0" w:space="0" w:color="auto"/>
        <w:right w:val="none" w:sz="0" w:space="0" w:color="auto"/>
      </w:divBdr>
      <w:divsChild>
        <w:div w:id="882865993">
          <w:marLeft w:val="0"/>
          <w:marRight w:val="0"/>
          <w:marTop w:val="0"/>
          <w:marBottom w:val="0"/>
          <w:divBdr>
            <w:top w:val="none" w:sz="0" w:space="0" w:color="auto"/>
            <w:left w:val="none" w:sz="0" w:space="0" w:color="auto"/>
            <w:bottom w:val="none" w:sz="0" w:space="0" w:color="auto"/>
            <w:right w:val="none" w:sz="0" w:space="0" w:color="auto"/>
          </w:divBdr>
          <w:divsChild>
            <w:div w:id="518743969">
              <w:marLeft w:val="0"/>
              <w:marRight w:val="0"/>
              <w:marTop w:val="0"/>
              <w:marBottom w:val="0"/>
              <w:divBdr>
                <w:top w:val="none" w:sz="0" w:space="0" w:color="auto"/>
                <w:left w:val="none" w:sz="0" w:space="0" w:color="auto"/>
                <w:bottom w:val="none" w:sz="0" w:space="0" w:color="auto"/>
                <w:right w:val="none" w:sz="0" w:space="0" w:color="auto"/>
              </w:divBdr>
              <w:divsChild>
                <w:div w:id="44789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371578">
      <w:bodyDiv w:val="1"/>
      <w:marLeft w:val="0"/>
      <w:marRight w:val="0"/>
      <w:marTop w:val="0"/>
      <w:marBottom w:val="0"/>
      <w:divBdr>
        <w:top w:val="none" w:sz="0" w:space="0" w:color="auto"/>
        <w:left w:val="none" w:sz="0" w:space="0" w:color="auto"/>
        <w:bottom w:val="none" w:sz="0" w:space="0" w:color="auto"/>
        <w:right w:val="none" w:sz="0" w:space="0" w:color="auto"/>
      </w:divBdr>
    </w:div>
    <w:div w:id="1518041361">
      <w:bodyDiv w:val="1"/>
      <w:marLeft w:val="0"/>
      <w:marRight w:val="0"/>
      <w:marTop w:val="0"/>
      <w:marBottom w:val="0"/>
      <w:divBdr>
        <w:top w:val="none" w:sz="0" w:space="0" w:color="auto"/>
        <w:left w:val="none" w:sz="0" w:space="0" w:color="auto"/>
        <w:bottom w:val="none" w:sz="0" w:space="0" w:color="auto"/>
        <w:right w:val="none" w:sz="0" w:space="0" w:color="auto"/>
      </w:divBdr>
    </w:div>
    <w:div w:id="1524201992">
      <w:bodyDiv w:val="1"/>
      <w:marLeft w:val="0"/>
      <w:marRight w:val="0"/>
      <w:marTop w:val="0"/>
      <w:marBottom w:val="0"/>
      <w:divBdr>
        <w:top w:val="none" w:sz="0" w:space="0" w:color="auto"/>
        <w:left w:val="none" w:sz="0" w:space="0" w:color="auto"/>
        <w:bottom w:val="none" w:sz="0" w:space="0" w:color="auto"/>
        <w:right w:val="none" w:sz="0" w:space="0" w:color="auto"/>
      </w:divBdr>
    </w:div>
    <w:div w:id="1526795799">
      <w:bodyDiv w:val="1"/>
      <w:marLeft w:val="0"/>
      <w:marRight w:val="0"/>
      <w:marTop w:val="0"/>
      <w:marBottom w:val="0"/>
      <w:divBdr>
        <w:top w:val="none" w:sz="0" w:space="0" w:color="auto"/>
        <w:left w:val="none" w:sz="0" w:space="0" w:color="auto"/>
        <w:bottom w:val="none" w:sz="0" w:space="0" w:color="auto"/>
        <w:right w:val="none" w:sz="0" w:space="0" w:color="auto"/>
      </w:divBdr>
    </w:div>
    <w:div w:id="1532112893">
      <w:bodyDiv w:val="1"/>
      <w:marLeft w:val="0"/>
      <w:marRight w:val="0"/>
      <w:marTop w:val="0"/>
      <w:marBottom w:val="0"/>
      <w:divBdr>
        <w:top w:val="none" w:sz="0" w:space="0" w:color="auto"/>
        <w:left w:val="none" w:sz="0" w:space="0" w:color="auto"/>
        <w:bottom w:val="none" w:sz="0" w:space="0" w:color="auto"/>
        <w:right w:val="none" w:sz="0" w:space="0" w:color="auto"/>
      </w:divBdr>
    </w:div>
    <w:div w:id="1548567532">
      <w:bodyDiv w:val="1"/>
      <w:marLeft w:val="0"/>
      <w:marRight w:val="0"/>
      <w:marTop w:val="0"/>
      <w:marBottom w:val="0"/>
      <w:divBdr>
        <w:top w:val="none" w:sz="0" w:space="0" w:color="auto"/>
        <w:left w:val="none" w:sz="0" w:space="0" w:color="auto"/>
        <w:bottom w:val="none" w:sz="0" w:space="0" w:color="auto"/>
        <w:right w:val="none" w:sz="0" w:space="0" w:color="auto"/>
      </w:divBdr>
    </w:div>
    <w:div w:id="1551259172">
      <w:bodyDiv w:val="1"/>
      <w:marLeft w:val="0"/>
      <w:marRight w:val="0"/>
      <w:marTop w:val="0"/>
      <w:marBottom w:val="0"/>
      <w:divBdr>
        <w:top w:val="none" w:sz="0" w:space="0" w:color="auto"/>
        <w:left w:val="none" w:sz="0" w:space="0" w:color="auto"/>
        <w:bottom w:val="none" w:sz="0" w:space="0" w:color="auto"/>
        <w:right w:val="none" w:sz="0" w:space="0" w:color="auto"/>
      </w:divBdr>
      <w:divsChild>
        <w:div w:id="72089812">
          <w:marLeft w:val="0"/>
          <w:marRight w:val="0"/>
          <w:marTop w:val="0"/>
          <w:marBottom w:val="0"/>
          <w:divBdr>
            <w:top w:val="none" w:sz="0" w:space="0" w:color="auto"/>
            <w:left w:val="none" w:sz="0" w:space="0" w:color="auto"/>
            <w:bottom w:val="none" w:sz="0" w:space="0" w:color="auto"/>
            <w:right w:val="none" w:sz="0" w:space="0" w:color="auto"/>
          </w:divBdr>
          <w:divsChild>
            <w:div w:id="1584530262">
              <w:marLeft w:val="0"/>
              <w:marRight w:val="0"/>
              <w:marTop w:val="0"/>
              <w:marBottom w:val="0"/>
              <w:divBdr>
                <w:top w:val="none" w:sz="0" w:space="0" w:color="auto"/>
                <w:left w:val="none" w:sz="0" w:space="0" w:color="auto"/>
                <w:bottom w:val="none" w:sz="0" w:space="0" w:color="auto"/>
                <w:right w:val="none" w:sz="0" w:space="0" w:color="auto"/>
              </w:divBdr>
              <w:divsChild>
                <w:div w:id="45980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991620">
      <w:bodyDiv w:val="1"/>
      <w:marLeft w:val="0"/>
      <w:marRight w:val="0"/>
      <w:marTop w:val="0"/>
      <w:marBottom w:val="0"/>
      <w:divBdr>
        <w:top w:val="none" w:sz="0" w:space="0" w:color="auto"/>
        <w:left w:val="none" w:sz="0" w:space="0" w:color="auto"/>
        <w:bottom w:val="none" w:sz="0" w:space="0" w:color="auto"/>
        <w:right w:val="none" w:sz="0" w:space="0" w:color="auto"/>
      </w:divBdr>
    </w:div>
    <w:div w:id="1597517181">
      <w:bodyDiv w:val="1"/>
      <w:marLeft w:val="0"/>
      <w:marRight w:val="0"/>
      <w:marTop w:val="0"/>
      <w:marBottom w:val="0"/>
      <w:divBdr>
        <w:top w:val="none" w:sz="0" w:space="0" w:color="auto"/>
        <w:left w:val="none" w:sz="0" w:space="0" w:color="auto"/>
        <w:bottom w:val="none" w:sz="0" w:space="0" w:color="auto"/>
        <w:right w:val="none" w:sz="0" w:space="0" w:color="auto"/>
      </w:divBdr>
    </w:div>
    <w:div w:id="1602375444">
      <w:bodyDiv w:val="1"/>
      <w:marLeft w:val="0"/>
      <w:marRight w:val="0"/>
      <w:marTop w:val="0"/>
      <w:marBottom w:val="0"/>
      <w:divBdr>
        <w:top w:val="none" w:sz="0" w:space="0" w:color="auto"/>
        <w:left w:val="none" w:sz="0" w:space="0" w:color="auto"/>
        <w:bottom w:val="none" w:sz="0" w:space="0" w:color="auto"/>
        <w:right w:val="none" w:sz="0" w:space="0" w:color="auto"/>
      </w:divBdr>
    </w:div>
    <w:div w:id="1606159460">
      <w:bodyDiv w:val="1"/>
      <w:marLeft w:val="0"/>
      <w:marRight w:val="0"/>
      <w:marTop w:val="0"/>
      <w:marBottom w:val="0"/>
      <w:divBdr>
        <w:top w:val="none" w:sz="0" w:space="0" w:color="auto"/>
        <w:left w:val="none" w:sz="0" w:space="0" w:color="auto"/>
        <w:bottom w:val="none" w:sz="0" w:space="0" w:color="auto"/>
        <w:right w:val="none" w:sz="0" w:space="0" w:color="auto"/>
      </w:divBdr>
    </w:div>
    <w:div w:id="1613048064">
      <w:bodyDiv w:val="1"/>
      <w:marLeft w:val="0"/>
      <w:marRight w:val="0"/>
      <w:marTop w:val="0"/>
      <w:marBottom w:val="0"/>
      <w:divBdr>
        <w:top w:val="none" w:sz="0" w:space="0" w:color="auto"/>
        <w:left w:val="none" w:sz="0" w:space="0" w:color="auto"/>
        <w:bottom w:val="none" w:sz="0" w:space="0" w:color="auto"/>
        <w:right w:val="none" w:sz="0" w:space="0" w:color="auto"/>
      </w:divBdr>
    </w:div>
    <w:div w:id="1629823920">
      <w:bodyDiv w:val="1"/>
      <w:marLeft w:val="0"/>
      <w:marRight w:val="0"/>
      <w:marTop w:val="0"/>
      <w:marBottom w:val="0"/>
      <w:divBdr>
        <w:top w:val="none" w:sz="0" w:space="0" w:color="auto"/>
        <w:left w:val="none" w:sz="0" w:space="0" w:color="auto"/>
        <w:bottom w:val="none" w:sz="0" w:space="0" w:color="auto"/>
        <w:right w:val="none" w:sz="0" w:space="0" w:color="auto"/>
      </w:divBdr>
    </w:div>
    <w:div w:id="1632009403">
      <w:bodyDiv w:val="1"/>
      <w:marLeft w:val="0"/>
      <w:marRight w:val="0"/>
      <w:marTop w:val="0"/>
      <w:marBottom w:val="0"/>
      <w:divBdr>
        <w:top w:val="none" w:sz="0" w:space="0" w:color="auto"/>
        <w:left w:val="none" w:sz="0" w:space="0" w:color="auto"/>
        <w:bottom w:val="none" w:sz="0" w:space="0" w:color="auto"/>
        <w:right w:val="none" w:sz="0" w:space="0" w:color="auto"/>
      </w:divBdr>
    </w:div>
    <w:div w:id="1634172634">
      <w:bodyDiv w:val="1"/>
      <w:marLeft w:val="0"/>
      <w:marRight w:val="0"/>
      <w:marTop w:val="0"/>
      <w:marBottom w:val="0"/>
      <w:divBdr>
        <w:top w:val="none" w:sz="0" w:space="0" w:color="auto"/>
        <w:left w:val="none" w:sz="0" w:space="0" w:color="auto"/>
        <w:bottom w:val="none" w:sz="0" w:space="0" w:color="auto"/>
        <w:right w:val="none" w:sz="0" w:space="0" w:color="auto"/>
      </w:divBdr>
    </w:div>
    <w:div w:id="1634945540">
      <w:bodyDiv w:val="1"/>
      <w:marLeft w:val="0"/>
      <w:marRight w:val="0"/>
      <w:marTop w:val="0"/>
      <w:marBottom w:val="0"/>
      <w:divBdr>
        <w:top w:val="none" w:sz="0" w:space="0" w:color="auto"/>
        <w:left w:val="none" w:sz="0" w:space="0" w:color="auto"/>
        <w:bottom w:val="none" w:sz="0" w:space="0" w:color="auto"/>
        <w:right w:val="none" w:sz="0" w:space="0" w:color="auto"/>
      </w:divBdr>
    </w:div>
    <w:div w:id="1639066017">
      <w:bodyDiv w:val="1"/>
      <w:marLeft w:val="0"/>
      <w:marRight w:val="0"/>
      <w:marTop w:val="0"/>
      <w:marBottom w:val="0"/>
      <w:divBdr>
        <w:top w:val="none" w:sz="0" w:space="0" w:color="auto"/>
        <w:left w:val="none" w:sz="0" w:space="0" w:color="auto"/>
        <w:bottom w:val="none" w:sz="0" w:space="0" w:color="auto"/>
        <w:right w:val="none" w:sz="0" w:space="0" w:color="auto"/>
      </w:divBdr>
    </w:div>
    <w:div w:id="1644627047">
      <w:bodyDiv w:val="1"/>
      <w:marLeft w:val="0"/>
      <w:marRight w:val="0"/>
      <w:marTop w:val="0"/>
      <w:marBottom w:val="0"/>
      <w:divBdr>
        <w:top w:val="none" w:sz="0" w:space="0" w:color="auto"/>
        <w:left w:val="none" w:sz="0" w:space="0" w:color="auto"/>
        <w:bottom w:val="none" w:sz="0" w:space="0" w:color="auto"/>
        <w:right w:val="none" w:sz="0" w:space="0" w:color="auto"/>
      </w:divBdr>
    </w:div>
    <w:div w:id="1664360605">
      <w:bodyDiv w:val="1"/>
      <w:marLeft w:val="0"/>
      <w:marRight w:val="0"/>
      <w:marTop w:val="0"/>
      <w:marBottom w:val="0"/>
      <w:divBdr>
        <w:top w:val="none" w:sz="0" w:space="0" w:color="auto"/>
        <w:left w:val="none" w:sz="0" w:space="0" w:color="auto"/>
        <w:bottom w:val="none" w:sz="0" w:space="0" w:color="auto"/>
        <w:right w:val="none" w:sz="0" w:space="0" w:color="auto"/>
      </w:divBdr>
    </w:div>
    <w:div w:id="1678338042">
      <w:bodyDiv w:val="1"/>
      <w:marLeft w:val="0"/>
      <w:marRight w:val="0"/>
      <w:marTop w:val="0"/>
      <w:marBottom w:val="0"/>
      <w:divBdr>
        <w:top w:val="none" w:sz="0" w:space="0" w:color="auto"/>
        <w:left w:val="none" w:sz="0" w:space="0" w:color="auto"/>
        <w:bottom w:val="none" w:sz="0" w:space="0" w:color="auto"/>
        <w:right w:val="none" w:sz="0" w:space="0" w:color="auto"/>
      </w:divBdr>
    </w:div>
    <w:div w:id="1695037474">
      <w:bodyDiv w:val="1"/>
      <w:marLeft w:val="0"/>
      <w:marRight w:val="0"/>
      <w:marTop w:val="0"/>
      <w:marBottom w:val="0"/>
      <w:divBdr>
        <w:top w:val="none" w:sz="0" w:space="0" w:color="auto"/>
        <w:left w:val="none" w:sz="0" w:space="0" w:color="auto"/>
        <w:bottom w:val="none" w:sz="0" w:space="0" w:color="auto"/>
        <w:right w:val="none" w:sz="0" w:space="0" w:color="auto"/>
      </w:divBdr>
    </w:div>
    <w:div w:id="1717002892">
      <w:bodyDiv w:val="1"/>
      <w:marLeft w:val="0"/>
      <w:marRight w:val="0"/>
      <w:marTop w:val="0"/>
      <w:marBottom w:val="0"/>
      <w:divBdr>
        <w:top w:val="none" w:sz="0" w:space="0" w:color="auto"/>
        <w:left w:val="none" w:sz="0" w:space="0" w:color="auto"/>
        <w:bottom w:val="none" w:sz="0" w:space="0" w:color="auto"/>
        <w:right w:val="none" w:sz="0" w:space="0" w:color="auto"/>
      </w:divBdr>
    </w:div>
    <w:div w:id="1724328506">
      <w:bodyDiv w:val="1"/>
      <w:marLeft w:val="0"/>
      <w:marRight w:val="0"/>
      <w:marTop w:val="0"/>
      <w:marBottom w:val="0"/>
      <w:divBdr>
        <w:top w:val="none" w:sz="0" w:space="0" w:color="auto"/>
        <w:left w:val="none" w:sz="0" w:space="0" w:color="auto"/>
        <w:bottom w:val="none" w:sz="0" w:space="0" w:color="auto"/>
        <w:right w:val="none" w:sz="0" w:space="0" w:color="auto"/>
      </w:divBdr>
    </w:div>
    <w:div w:id="1728609646">
      <w:bodyDiv w:val="1"/>
      <w:marLeft w:val="0"/>
      <w:marRight w:val="0"/>
      <w:marTop w:val="0"/>
      <w:marBottom w:val="0"/>
      <w:divBdr>
        <w:top w:val="none" w:sz="0" w:space="0" w:color="auto"/>
        <w:left w:val="none" w:sz="0" w:space="0" w:color="auto"/>
        <w:bottom w:val="none" w:sz="0" w:space="0" w:color="auto"/>
        <w:right w:val="none" w:sz="0" w:space="0" w:color="auto"/>
      </w:divBdr>
    </w:div>
    <w:div w:id="1729303369">
      <w:bodyDiv w:val="1"/>
      <w:marLeft w:val="0"/>
      <w:marRight w:val="0"/>
      <w:marTop w:val="0"/>
      <w:marBottom w:val="0"/>
      <w:divBdr>
        <w:top w:val="none" w:sz="0" w:space="0" w:color="auto"/>
        <w:left w:val="none" w:sz="0" w:space="0" w:color="auto"/>
        <w:bottom w:val="none" w:sz="0" w:space="0" w:color="auto"/>
        <w:right w:val="none" w:sz="0" w:space="0" w:color="auto"/>
      </w:divBdr>
    </w:div>
    <w:div w:id="1729576119">
      <w:bodyDiv w:val="1"/>
      <w:marLeft w:val="0"/>
      <w:marRight w:val="0"/>
      <w:marTop w:val="0"/>
      <w:marBottom w:val="0"/>
      <w:divBdr>
        <w:top w:val="none" w:sz="0" w:space="0" w:color="auto"/>
        <w:left w:val="none" w:sz="0" w:space="0" w:color="auto"/>
        <w:bottom w:val="none" w:sz="0" w:space="0" w:color="auto"/>
        <w:right w:val="none" w:sz="0" w:space="0" w:color="auto"/>
      </w:divBdr>
    </w:div>
    <w:div w:id="1735005433">
      <w:bodyDiv w:val="1"/>
      <w:marLeft w:val="0"/>
      <w:marRight w:val="0"/>
      <w:marTop w:val="0"/>
      <w:marBottom w:val="0"/>
      <w:divBdr>
        <w:top w:val="none" w:sz="0" w:space="0" w:color="auto"/>
        <w:left w:val="none" w:sz="0" w:space="0" w:color="auto"/>
        <w:bottom w:val="none" w:sz="0" w:space="0" w:color="auto"/>
        <w:right w:val="none" w:sz="0" w:space="0" w:color="auto"/>
      </w:divBdr>
    </w:div>
    <w:div w:id="1737627422">
      <w:bodyDiv w:val="1"/>
      <w:marLeft w:val="0"/>
      <w:marRight w:val="0"/>
      <w:marTop w:val="0"/>
      <w:marBottom w:val="0"/>
      <w:divBdr>
        <w:top w:val="none" w:sz="0" w:space="0" w:color="auto"/>
        <w:left w:val="none" w:sz="0" w:space="0" w:color="auto"/>
        <w:bottom w:val="none" w:sz="0" w:space="0" w:color="auto"/>
        <w:right w:val="none" w:sz="0" w:space="0" w:color="auto"/>
      </w:divBdr>
    </w:div>
    <w:div w:id="1743139945">
      <w:bodyDiv w:val="1"/>
      <w:marLeft w:val="0"/>
      <w:marRight w:val="0"/>
      <w:marTop w:val="0"/>
      <w:marBottom w:val="0"/>
      <w:divBdr>
        <w:top w:val="none" w:sz="0" w:space="0" w:color="auto"/>
        <w:left w:val="none" w:sz="0" w:space="0" w:color="auto"/>
        <w:bottom w:val="none" w:sz="0" w:space="0" w:color="auto"/>
        <w:right w:val="none" w:sz="0" w:space="0" w:color="auto"/>
      </w:divBdr>
    </w:div>
    <w:div w:id="1747340011">
      <w:bodyDiv w:val="1"/>
      <w:marLeft w:val="0"/>
      <w:marRight w:val="0"/>
      <w:marTop w:val="0"/>
      <w:marBottom w:val="0"/>
      <w:divBdr>
        <w:top w:val="none" w:sz="0" w:space="0" w:color="auto"/>
        <w:left w:val="none" w:sz="0" w:space="0" w:color="auto"/>
        <w:bottom w:val="none" w:sz="0" w:space="0" w:color="auto"/>
        <w:right w:val="none" w:sz="0" w:space="0" w:color="auto"/>
      </w:divBdr>
    </w:div>
    <w:div w:id="1747453346">
      <w:bodyDiv w:val="1"/>
      <w:marLeft w:val="0"/>
      <w:marRight w:val="0"/>
      <w:marTop w:val="0"/>
      <w:marBottom w:val="0"/>
      <w:divBdr>
        <w:top w:val="none" w:sz="0" w:space="0" w:color="auto"/>
        <w:left w:val="none" w:sz="0" w:space="0" w:color="auto"/>
        <w:bottom w:val="none" w:sz="0" w:space="0" w:color="auto"/>
        <w:right w:val="none" w:sz="0" w:space="0" w:color="auto"/>
      </w:divBdr>
    </w:div>
    <w:div w:id="1747846701">
      <w:bodyDiv w:val="1"/>
      <w:marLeft w:val="0"/>
      <w:marRight w:val="0"/>
      <w:marTop w:val="0"/>
      <w:marBottom w:val="0"/>
      <w:divBdr>
        <w:top w:val="none" w:sz="0" w:space="0" w:color="auto"/>
        <w:left w:val="none" w:sz="0" w:space="0" w:color="auto"/>
        <w:bottom w:val="none" w:sz="0" w:space="0" w:color="auto"/>
        <w:right w:val="none" w:sz="0" w:space="0" w:color="auto"/>
      </w:divBdr>
    </w:div>
    <w:div w:id="1748187806">
      <w:bodyDiv w:val="1"/>
      <w:marLeft w:val="0"/>
      <w:marRight w:val="0"/>
      <w:marTop w:val="0"/>
      <w:marBottom w:val="0"/>
      <w:divBdr>
        <w:top w:val="none" w:sz="0" w:space="0" w:color="auto"/>
        <w:left w:val="none" w:sz="0" w:space="0" w:color="auto"/>
        <w:bottom w:val="none" w:sz="0" w:space="0" w:color="auto"/>
        <w:right w:val="none" w:sz="0" w:space="0" w:color="auto"/>
      </w:divBdr>
    </w:div>
    <w:div w:id="1756587622">
      <w:bodyDiv w:val="1"/>
      <w:marLeft w:val="0"/>
      <w:marRight w:val="0"/>
      <w:marTop w:val="0"/>
      <w:marBottom w:val="0"/>
      <w:divBdr>
        <w:top w:val="none" w:sz="0" w:space="0" w:color="auto"/>
        <w:left w:val="none" w:sz="0" w:space="0" w:color="auto"/>
        <w:bottom w:val="none" w:sz="0" w:space="0" w:color="auto"/>
        <w:right w:val="none" w:sz="0" w:space="0" w:color="auto"/>
      </w:divBdr>
    </w:div>
    <w:div w:id="1769690136">
      <w:bodyDiv w:val="1"/>
      <w:marLeft w:val="0"/>
      <w:marRight w:val="0"/>
      <w:marTop w:val="0"/>
      <w:marBottom w:val="0"/>
      <w:divBdr>
        <w:top w:val="none" w:sz="0" w:space="0" w:color="auto"/>
        <w:left w:val="none" w:sz="0" w:space="0" w:color="auto"/>
        <w:bottom w:val="none" w:sz="0" w:space="0" w:color="auto"/>
        <w:right w:val="none" w:sz="0" w:space="0" w:color="auto"/>
      </w:divBdr>
    </w:div>
    <w:div w:id="1780491000">
      <w:bodyDiv w:val="1"/>
      <w:marLeft w:val="0"/>
      <w:marRight w:val="0"/>
      <w:marTop w:val="0"/>
      <w:marBottom w:val="0"/>
      <w:divBdr>
        <w:top w:val="none" w:sz="0" w:space="0" w:color="auto"/>
        <w:left w:val="none" w:sz="0" w:space="0" w:color="auto"/>
        <w:bottom w:val="none" w:sz="0" w:space="0" w:color="auto"/>
        <w:right w:val="none" w:sz="0" w:space="0" w:color="auto"/>
      </w:divBdr>
    </w:div>
    <w:div w:id="1804075608">
      <w:bodyDiv w:val="1"/>
      <w:marLeft w:val="0"/>
      <w:marRight w:val="0"/>
      <w:marTop w:val="0"/>
      <w:marBottom w:val="0"/>
      <w:divBdr>
        <w:top w:val="none" w:sz="0" w:space="0" w:color="auto"/>
        <w:left w:val="none" w:sz="0" w:space="0" w:color="auto"/>
        <w:bottom w:val="none" w:sz="0" w:space="0" w:color="auto"/>
        <w:right w:val="none" w:sz="0" w:space="0" w:color="auto"/>
      </w:divBdr>
    </w:div>
    <w:div w:id="1813281920">
      <w:bodyDiv w:val="1"/>
      <w:marLeft w:val="0"/>
      <w:marRight w:val="0"/>
      <w:marTop w:val="0"/>
      <w:marBottom w:val="0"/>
      <w:divBdr>
        <w:top w:val="none" w:sz="0" w:space="0" w:color="auto"/>
        <w:left w:val="none" w:sz="0" w:space="0" w:color="auto"/>
        <w:bottom w:val="none" w:sz="0" w:space="0" w:color="auto"/>
        <w:right w:val="none" w:sz="0" w:space="0" w:color="auto"/>
      </w:divBdr>
    </w:div>
    <w:div w:id="1816875725">
      <w:bodyDiv w:val="1"/>
      <w:marLeft w:val="0"/>
      <w:marRight w:val="0"/>
      <w:marTop w:val="0"/>
      <w:marBottom w:val="0"/>
      <w:divBdr>
        <w:top w:val="none" w:sz="0" w:space="0" w:color="auto"/>
        <w:left w:val="none" w:sz="0" w:space="0" w:color="auto"/>
        <w:bottom w:val="none" w:sz="0" w:space="0" w:color="auto"/>
        <w:right w:val="none" w:sz="0" w:space="0" w:color="auto"/>
      </w:divBdr>
    </w:div>
    <w:div w:id="1817185741">
      <w:bodyDiv w:val="1"/>
      <w:marLeft w:val="0"/>
      <w:marRight w:val="0"/>
      <w:marTop w:val="0"/>
      <w:marBottom w:val="0"/>
      <w:divBdr>
        <w:top w:val="none" w:sz="0" w:space="0" w:color="auto"/>
        <w:left w:val="none" w:sz="0" w:space="0" w:color="auto"/>
        <w:bottom w:val="none" w:sz="0" w:space="0" w:color="auto"/>
        <w:right w:val="none" w:sz="0" w:space="0" w:color="auto"/>
      </w:divBdr>
    </w:div>
    <w:div w:id="1824154928">
      <w:bodyDiv w:val="1"/>
      <w:marLeft w:val="0"/>
      <w:marRight w:val="0"/>
      <w:marTop w:val="0"/>
      <w:marBottom w:val="0"/>
      <w:divBdr>
        <w:top w:val="none" w:sz="0" w:space="0" w:color="auto"/>
        <w:left w:val="none" w:sz="0" w:space="0" w:color="auto"/>
        <w:bottom w:val="none" w:sz="0" w:space="0" w:color="auto"/>
        <w:right w:val="none" w:sz="0" w:space="0" w:color="auto"/>
      </w:divBdr>
    </w:div>
    <w:div w:id="1828210384">
      <w:bodyDiv w:val="1"/>
      <w:marLeft w:val="0"/>
      <w:marRight w:val="0"/>
      <w:marTop w:val="0"/>
      <w:marBottom w:val="0"/>
      <w:divBdr>
        <w:top w:val="none" w:sz="0" w:space="0" w:color="auto"/>
        <w:left w:val="none" w:sz="0" w:space="0" w:color="auto"/>
        <w:bottom w:val="none" w:sz="0" w:space="0" w:color="auto"/>
        <w:right w:val="none" w:sz="0" w:space="0" w:color="auto"/>
      </w:divBdr>
    </w:div>
    <w:div w:id="1829982842">
      <w:bodyDiv w:val="1"/>
      <w:marLeft w:val="0"/>
      <w:marRight w:val="0"/>
      <w:marTop w:val="0"/>
      <w:marBottom w:val="0"/>
      <w:divBdr>
        <w:top w:val="none" w:sz="0" w:space="0" w:color="auto"/>
        <w:left w:val="none" w:sz="0" w:space="0" w:color="auto"/>
        <w:bottom w:val="none" w:sz="0" w:space="0" w:color="auto"/>
        <w:right w:val="none" w:sz="0" w:space="0" w:color="auto"/>
      </w:divBdr>
      <w:divsChild>
        <w:div w:id="1625773785">
          <w:marLeft w:val="0"/>
          <w:marRight w:val="0"/>
          <w:marTop w:val="0"/>
          <w:marBottom w:val="0"/>
          <w:divBdr>
            <w:top w:val="none" w:sz="0" w:space="0" w:color="auto"/>
            <w:left w:val="none" w:sz="0" w:space="0" w:color="auto"/>
            <w:bottom w:val="none" w:sz="0" w:space="0" w:color="auto"/>
            <w:right w:val="none" w:sz="0" w:space="0" w:color="auto"/>
          </w:divBdr>
          <w:divsChild>
            <w:div w:id="1804032759">
              <w:marLeft w:val="0"/>
              <w:marRight w:val="0"/>
              <w:marTop w:val="0"/>
              <w:marBottom w:val="0"/>
              <w:divBdr>
                <w:top w:val="none" w:sz="0" w:space="0" w:color="auto"/>
                <w:left w:val="none" w:sz="0" w:space="0" w:color="auto"/>
                <w:bottom w:val="none" w:sz="0" w:space="0" w:color="auto"/>
                <w:right w:val="none" w:sz="0" w:space="0" w:color="auto"/>
              </w:divBdr>
              <w:divsChild>
                <w:div w:id="1504320483">
                  <w:marLeft w:val="0"/>
                  <w:marRight w:val="0"/>
                  <w:marTop w:val="0"/>
                  <w:marBottom w:val="0"/>
                  <w:divBdr>
                    <w:top w:val="none" w:sz="0" w:space="0" w:color="auto"/>
                    <w:left w:val="none" w:sz="0" w:space="0" w:color="auto"/>
                    <w:bottom w:val="none" w:sz="0" w:space="0" w:color="auto"/>
                    <w:right w:val="none" w:sz="0" w:space="0" w:color="auto"/>
                  </w:divBdr>
                  <w:divsChild>
                    <w:div w:id="16258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267622">
      <w:bodyDiv w:val="1"/>
      <w:marLeft w:val="0"/>
      <w:marRight w:val="0"/>
      <w:marTop w:val="0"/>
      <w:marBottom w:val="0"/>
      <w:divBdr>
        <w:top w:val="none" w:sz="0" w:space="0" w:color="auto"/>
        <w:left w:val="none" w:sz="0" w:space="0" w:color="auto"/>
        <w:bottom w:val="none" w:sz="0" w:space="0" w:color="auto"/>
        <w:right w:val="none" w:sz="0" w:space="0" w:color="auto"/>
      </w:divBdr>
    </w:div>
    <w:div w:id="1843472232">
      <w:bodyDiv w:val="1"/>
      <w:marLeft w:val="0"/>
      <w:marRight w:val="0"/>
      <w:marTop w:val="0"/>
      <w:marBottom w:val="0"/>
      <w:divBdr>
        <w:top w:val="none" w:sz="0" w:space="0" w:color="auto"/>
        <w:left w:val="none" w:sz="0" w:space="0" w:color="auto"/>
        <w:bottom w:val="none" w:sz="0" w:space="0" w:color="auto"/>
        <w:right w:val="none" w:sz="0" w:space="0" w:color="auto"/>
      </w:divBdr>
    </w:div>
    <w:div w:id="1848597290">
      <w:bodyDiv w:val="1"/>
      <w:marLeft w:val="0"/>
      <w:marRight w:val="0"/>
      <w:marTop w:val="0"/>
      <w:marBottom w:val="0"/>
      <w:divBdr>
        <w:top w:val="none" w:sz="0" w:space="0" w:color="auto"/>
        <w:left w:val="none" w:sz="0" w:space="0" w:color="auto"/>
        <w:bottom w:val="none" w:sz="0" w:space="0" w:color="auto"/>
        <w:right w:val="none" w:sz="0" w:space="0" w:color="auto"/>
      </w:divBdr>
    </w:div>
    <w:div w:id="1861428092">
      <w:bodyDiv w:val="1"/>
      <w:marLeft w:val="0"/>
      <w:marRight w:val="0"/>
      <w:marTop w:val="0"/>
      <w:marBottom w:val="0"/>
      <w:divBdr>
        <w:top w:val="none" w:sz="0" w:space="0" w:color="auto"/>
        <w:left w:val="none" w:sz="0" w:space="0" w:color="auto"/>
        <w:bottom w:val="none" w:sz="0" w:space="0" w:color="auto"/>
        <w:right w:val="none" w:sz="0" w:space="0" w:color="auto"/>
      </w:divBdr>
    </w:div>
    <w:div w:id="1861772353">
      <w:bodyDiv w:val="1"/>
      <w:marLeft w:val="0"/>
      <w:marRight w:val="0"/>
      <w:marTop w:val="0"/>
      <w:marBottom w:val="0"/>
      <w:divBdr>
        <w:top w:val="none" w:sz="0" w:space="0" w:color="auto"/>
        <w:left w:val="none" w:sz="0" w:space="0" w:color="auto"/>
        <w:bottom w:val="none" w:sz="0" w:space="0" w:color="auto"/>
        <w:right w:val="none" w:sz="0" w:space="0" w:color="auto"/>
      </w:divBdr>
    </w:div>
    <w:div w:id="1875070595">
      <w:bodyDiv w:val="1"/>
      <w:marLeft w:val="0"/>
      <w:marRight w:val="0"/>
      <w:marTop w:val="0"/>
      <w:marBottom w:val="0"/>
      <w:divBdr>
        <w:top w:val="none" w:sz="0" w:space="0" w:color="auto"/>
        <w:left w:val="none" w:sz="0" w:space="0" w:color="auto"/>
        <w:bottom w:val="none" w:sz="0" w:space="0" w:color="auto"/>
        <w:right w:val="none" w:sz="0" w:space="0" w:color="auto"/>
      </w:divBdr>
    </w:div>
    <w:div w:id="1880244016">
      <w:bodyDiv w:val="1"/>
      <w:marLeft w:val="0"/>
      <w:marRight w:val="0"/>
      <w:marTop w:val="0"/>
      <w:marBottom w:val="0"/>
      <w:divBdr>
        <w:top w:val="none" w:sz="0" w:space="0" w:color="auto"/>
        <w:left w:val="none" w:sz="0" w:space="0" w:color="auto"/>
        <w:bottom w:val="none" w:sz="0" w:space="0" w:color="auto"/>
        <w:right w:val="none" w:sz="0" w:space="0" w:color="auto"/>
      </w:divBdr>
    </w:div>
    <w:div w:id="1882202948">
      <w:bodyDiv w:val="1"/>
      <w:marLeft w:val="0"/>
      <w:marRight w:val="0"/>
      <w:marTop w:val="0"/>
      <w:marBottom w:val="0"/>
      <w:divBdr>
        <w:top w:val="none" w:sz="0" w:space="0" w:color="auto"/>
        <w:left w:val="none" w:sz="0" w:space="0" w:color="auto"/>
        <w:bottom w:val="none" w:sz="0" w:space="0" w:color="auto"/>
        <w:right w:val="none" w:sz="0" w:space="0" w:color="auto"/>
      </w:divBdr>
    </w:div>
    <w:div w:id="1883981979">
      <w:bodyDiv w:val="1"/>
      <w:marLeft w:val="0"/>
      <w:marRight w:val="0"/>
      <w:marTop w:val="0"/>
      <w:marBottom w:val="0"/>
      <w:divBdr>
        <w:top w:val="none" w:sz="0" w:space="0" w:color="auto"/>
        <w:left w:val="none" w:sz="0" w:space="0" w:color="auto"/>
        <w:bottom w:val="none" w:sz="0" w:space="0" w:color="auto"/>
        <w:right w:val="none" w:sz="0" w:space="0" w:color="auto"/>
      </w:divBdr>
    </w:div>
    <w:div w:id="1885100594">
      <w:bodyDiv w:val="1"/>
      <w:marLeft w:val="0"/>
      <w:marRight w:val="0"/>
      <w:marTop w:val="0"/>
      <w:marBottom w:val="0"/>
      <w:divBdr>
        <w:top w:val="none" w:sz="0" w:space="0" w:color="auto"/>
        <w:left w:val="none" w:sz="0" w:space="0" w:color="auto"/>
        <w:bottom w:val="none" w:sz="0" w:space="0" w:color="auto"/>
        <w:right w:val="none" w:sz="0" w:space="0" w:color="auto"/>
      </w:divBdr>
    </w:div>
    <w:div w:id="1888301636">
      <w:bodyDiv w:val="1"/>
      <w:marLeft w:val="0"/>
      <w:marRight w:val="0"/>
      <w:marTop w:val="0"/>
      <w:marBottom w:val="0"/>
      <w:divBdr>
        <w:top w:val="none" w:sz="0" w:space="0" w:color="auto"/>
        <w:left w:val="none" w:sz="0" w:space="0" w:color="auto"/>
        <w:bottom w:val="none" w:sz="0" w:space="0" w:color="auto"/>
        <w:right w:val="none" w:sz="0" w:space="0" w:color="auto"/>
      </w:divBdr>
    </w:div>
    <w:div w:id="1904099041">
      <w:bodyDiv w:val="1"/>
      <w:marLeft w:val="0"/>
      <w:marRight w:val="0"/>
      <w:marTop w:val="0"/>
      <w:marBottom w:val="0"/>
      <w:divBdr>
        <w:top w:val="none" w:sz="0" w:space="0" w:color="auto"/>
        <w:left w:val="none" w:sz="0" w:space="0" w:color="auto"/>
        <w:bottom w:val="none" w:sz="0" w:space="0" w:color="auto"/>
        <w:right w:val="none" w:sz="0" w:space="0" w:color="auto"/>
      </w:divBdr>
    </w:div>
    <w:div w:id="1910310240">
      <w:bodyDiv w:val="1"/>
      <w:marLeft w:val="0"/>
      <w:marRight w:val="0"/>
      <w:marTop w:val="0"/>
      <w:marBottom w:val="0"/>
      <w:divBdr>
        <w:top w:val="none" w:sz="0" w:space="0" w:color="auto"/>
        <w:left w:val="none" w:sz="0" w:space="0" w:color="auto"/>
        <w:bottom w:val="none" w:sz="0" w:space="0" w:color="auto"/>
        <w:right w:val="none" w:sz="0" w:space="0" w:color="auto"/>
      </w:divBdr>
    </w:div>
    <w:div w:id="1914658517">
      <w:bodyDiv w:val="1"/>
      <w:marLeft w:val="0"/>
      <w:marRight w:val="0"/>
      <w:marTop w:val="0"/>
      <w:marBottom w:val="0"/>
      <w:divBdr>
        <w:top w:val="none" w:sz="0" w:space="0" w:color="auto"/>
        <w:left w:val="none" w:sz="0" w:space="0" w:color="auto"/>
        <w:bottom w:val="none" w:sz="0" w:space="0" w:color="auto"/>
        <w:right w:val="none" w:sz="0" w:space="0" w:color="auto"/>
      </w:divBdr>
    </w:div>
    <w:div w:id="1916161172">
      <w:bodyDiv w:val="1"/>
      <w:marLeft w:val="0"/>
      <w:marRight w:val="0"/>
      <w:marTop w:val="0"/>
      <w:marBottom w:val="0"/>
      <w:divBdr>
        <w:top w:val="none" w:sz="0" w:space="0" w:color="auto"/>
        <w:left w:val="none" w:sz="0" w:space="0" w:color="auto"/>
        <w:bottom w:val="none" w:sz="0" w:space="0" w:color="auto"/>
        <w:right w:val="none" w:sz="0" w:space="0" w:color="auto"/>
      </w:divBdr>
    </w:div>
    <w:div w:id="1921210677">
      <w:bodyDiv w:val="1"/>
      <w:marLeft w:val="0"/>
      <w:marRight w:val="0"/>
      <w:marTop w:val="0"/>
      <w:marBottom w:val="0"/>
      <w:divBdr>
        <w:top w:val="none" w:sz="0" w:space="0" w:color="auto"/>
        <w:left w:val="none" w:sz="0" w:space="0" w:color="auto"/>
        <w:bottom w:val="none" w:sz="0" w:space="0" w:color="auto"/>
        <w:right w:val="none" w:sz="0" w:space="0" w:color="auto"/>
      </w:divBdr>
    </w:div>
    <w:div w:id="1937202444">
      <w:bodyDiv w:val="1"/>
      <w:marLeft w:val="0"/>
      <w:marRight w:val="0"/>
      <w:marTop w:val="0"/>
      <w:marBottom w:val="0"/>
      <w:divBdr>
        <w:top w:val="none" w:sz="0" w:space="0" w:color="auto"/>
        <w:left w:val="none" w:sz="0" w:space="0" w:color="auto"/>
        <w:bottom w:val="none" w:sz="0" w:space="0" w:color="auto"/>
        <w:right w:val="none" w:sz="0" w:space="0" w:color="auto"/>
      </w:divBdr>
    </w:div>
    <w:div w:id="1955284131">
      <w:bodyDiv w:val="1"/>
      <w:marLeft w:val="0"/>
      <w:marRight w:val="0"/>
      <w:marTop w:val="0"/>
      <w:marBottom w:val="0"/>
      <w:divBdr>
        <w:top w:val="none" w:sz="0" w:space="0" w:color="auto"/>
        <w:left w:val="none" w:sz="0" w:space="0" w:color="auto"/>
        <w:bottom w:val="none" w:sz="0" w:space="0" w:color="auto"/>
        <w:right w:val="none" w:sz="0" w:space="0" w:color="auto"/>
      </w:divBdr>
    </w:div>
    <w:div w:id="1961111985">
      <w:bodyDiv w:val="1"/>
      <w:marLeft w:val="0"/>
      <w:marRight w:val="0"/>
      <w:marTop w:val="0"/>
      <w:marBottom w:val="0"/>
      <w:divBdr>
        <w:top w:val="none" w:sz="0" w:space="0" w:color="auto"/>
        <w:left w:val="none" w:sz="0" w:space="0" w:color="auto"/>
        <w:bottom w:val="none" w:sz="0" w:space="0" w:color="auto"/>
        <w:right w:val="none" w:sz="0" w:space="0" w:color="auto"/>
      </w:divBdr>
    </w:div>
    <w:div w:id="1979071655">
      <w:bodyDiv w:val="1"/>
      <w:marLeft w:val="0"/>
      <w:marRight w:val="0"/>
      <w:marTop w:val="0"/>
      <w:marBottom w:val="0"/>
      <w:divBdr>
        <w:top w:val="none" w:sz="0" w:space="0" w:color="auto"/>
        <w:left w:val="none" w:sz="0" w:space="0" w:color="auto"/>
        <w:bottom w:val="none" w:sz="0" w:space="0" w:color="auto"/>
        <w:right w:val="none" w:sz="0" w:space="0" w:color="auto"/>
      </w:divBdr>
    </w:div>
    <w:div w:id="1984114537">
      <w:bodyDiv w:val="1"/>
      <w:marLeft w:val="0"/>
      <w:marRight w:val="0"/>
      <w:marTop w:val="0"/>
      <w:marBottom w:val="0"/>
      <w:divBdr>
        <w:top w:val="none" w:sz="0" w:space="0" w:color="auto"/>
        <w:left w:val="none" w:sz="0" w:space="0" w:color="auto"/>
        <w:bottom w:val="none" w:sz="0" w:space="0" w:color="auto"/>
        <w:right w:val="none" w:sz="0" w:space="0" w:color="auto"/>
      </w:divBdr>
    </w:div>
    <w:div w:id="1987467784">
      <w:bodyDiv w:val="1"/>
      <w:marLeft w:val="0"/>
      <w:marRight w:val="0"/>
      <w:marTop w:val="0"/>
      <w:marBottom w:val="0"/>
      <w:divBdr>
        <w:top w:val="none" w:sz="0" w:space="0" w:color="auto"/>
        <w:left w:val="none" w:sz="0" w:space="0" w:color="auto"/>
        <w:bottom w:val="none" w:sz="0" w:space="0" w:color="auto"/>
        <w:right w:val="none" w:sz="0" w:space="0" w:color="auto"/>
      </w:divBdr>
    </w:div>
    <w:div w:id="1991670548">
      <w:bodyDiv w:val="1"/>
      <w:marLeft w:val="0"/>
      <w:marRight w:val="0"/>
      <w:marTop w:val="0"/>
      <w:marBottom w:val="0"/>
      <w:divBdr>
        <w:top w:val="none" w:sz="0" w:space="0" w:color="auto"/>
        <w:left w:val="none" w:sz="0" w:space="0" w:color="auto"/>
        <w:bottom w:val="none" w:sz="0" w:space="0" w:color="auto"/>
        <w:right w:val="none" w:sz="0" w:space="0" w:color="auto"/>
      </w:divBdr>
    </w:div>
    <w:div w:id="2011251056">
      <w:bodyDiv w:val="1"/>
      <w:marLeft w:val="0"/>
      <w:marRight w:val="0"/>
      <w:marTop w:val="0"/>
      <w:marBottom w:val="0"/>
      <w:divBdr>
        <w:top w:val="none" w:sz="0" w:space="0" w:color="auto"/>
        <w:left w:val="none" w:sz="0" w:space="0" w:color="auto"/>
        <w:bottom w:val="none" w:sz="0" w:space="0" w:color="auto"/>
        <w:right w:val="none" w:sz="0" w:space="0" w:color="auto"/>
      </w:divBdr>
    </w:div>
    <w:div w:id="2013725367">
      <w:bodyDiv w:val="1"/>
      <w:marLeft w:val="0"/>
      <w:marRight w:val="0"/>
      <w:marTop w:val="0"/>
      <w:marBottom w:val="0"/>
      <w:divBdr>
        <w:top w:val="none" w:sz="0" w:space="0" w:color="auto"/>
        <w:left w:val="none" w:sz="0" w:space="0" w:color="auto"/>
        <w:bottom w:val="none" w:sz="0" w:space="0" w:color="auto"/>
        <w:right w:val="none" w:sz="0" w:space="0" w:color="auto"/>
      </w:divBdr>
    </w:div>
    <w:div w:id="2041397702">
      <w:bodyDiv w:val="1"/>
      <w:marLeft w:val="0"/>
      <w:marRight w:val="0"/>
      <w:marTop w:val="0"/>
      <w:marBottom w:val="0"/>
      <w:divBdr>
        <w:top w:val="none" w:sz="0" w:space="0" w:color="auto"/>
        <w:left w:val="none" w:sz="0" w:space="0" w:color="auto"/>
        <w:bottom w:val="none" w:sz="0" w:space="0" w:color="auto"/>
        <w:right w:val="none" w:sz="0" w:space="0" w:color="auto"/>
      </w:divBdr>
    </w:div>
    <w:div w:id="2043746167">
      <w:bodyDiv w:val="1"/>
      <w:marLeft w:val="0"/>
      <w:marRight w:val="0"/>
      <w:marTop w:val="0"/>
      <w:marBottom w:val="0"/>
      <w:divBdr>
        <w:top w:val="none" w:sz="0" w:space="0" w:color="auto"/>
        <w:left w:val="none" w:sz="0" w:space="0" w:color="auto"/>
        <w:bottom w:val="none" w:sz="0" w:space="0" w:color="auto"/>
        <w:right w:val="none" w:sz="0" w:space="0" w:color="auto"/>
      </w:divBdr>
      <w:divsChild>
        <w:div w:id="1330329931">
          <w:marLeft w:val="0"/>
          <w:marRight w:val="0"/>
          <w:marTop w:val="0"/>
          <w:marBottom w:val="0"/>
          <w:divBdr>
            <w:top w:val="none" w:sz="0" w:space="0" w:color="auto"/>
            <w:left w:val="none" w:sz="0" w:space="0" w:color="auto"/>
            <w:bottom w:val="none" w:sz="0" w:space="0" w:color="auto"/>
            <w:right w:val="none" w:sz="0" w:space="0" w:color="auto"/>
          </w:divBdr>
          <w:divsChild>
            <w:div w:id="1608807961">
              <w:marLeft w:val="0"/>
              <w:marRight w:val="0"/>
              <w:marTop w:val="0"/>
              <w:marBottom w:val="0"/>
              <w:divBdr>
                <w:top w:val="none" w:sz="0" w:space="0" w:color="auto"/>
                <w:left w:val="none" w:sz="0" w:space="0" w:color="auto"/>
                <w:bottom w:val="none" w:sz="0" w:space="0" w:color="auto"/>
                <w:right w:val="none" w:sz="0" w:space="0" w:color="auto"/>
              </w:divBdr>
              <w:divsChild>
                <w:div w:id="124055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649709">
      <w:bodyDiv w:val="1"/>
      <w:marLeft w:val="0"/>
      <w:marRight w:val="0"/>
      <w:marTop w:val="0"/>
      <w:marBottom w:val="0"/>
      <w:divBdr>
        <w:top w:val="none" w:sz="0" w:space="0" w:color="auto"/>
        <w:left w:val="none" w:sz="0" w:space="0" w:color="auto"/>
        <w:bottom w:val="none" w:sz="0" w:space="0" w:color="auto"/>
        <w:right w:val="none" w:sz="0" w:space="0" w:color="auto"/>
      </w:divBdr>
    </w:div>
    <w:div w:id="2062828875">
      <w:bodyDiv w:val="1"/>
      <w:marLeft w:val="0"/>
      <w:marRight w:val="0"/>
      <w:marTop w:val="0"/>
      <w:marBottom w:val="0"/>
      <w:divBdr>
        <w:top w:val="none" w:sz="0" w:space="0" w:color="auto"/>
        <w:left w:val="none" w:sz="0" w:space="0" w:color="auto"/>
        <w:bottom w:val="none" w:sz="0" w:space="0" w:color="auto"/>
        <w:right w:val="none" w:sz="0" w:space="0" w:color="auto"/>
      </w:divBdr>
    </w:div>
    <w:div w:id="2066904547">
      <w:bodyDiv w:val="1"/>
      <w:marLeft w:val="0"/>
      <w:marRight w:val="0"/>
      <w:marTop w:val="0"/>
      <w:marBottom w:val="0"/>
      <w:divBdr>
        <w:top w:val="none" w:sz="0" w:space="0" w:color="auto"/>
        <w:left w:val="none" w:sz="0" w:space="0" w:color="auto"/>
        <w:bottom w:val="none" w:sz="0" w:space="0" w:color="auto"/>
        <w:right w:val="none" w:sz="0" w:space="0" w:color="auto"/>
      </w:divBdr>
      <w:divsChild>
        <w:div w:id="835923037">
          <w:marLeft w:val="0"/>
          <w:marRight w:val="0"/>
          <w:marTop w:val="0"/>
          <w:marBottom w:val="0"/>
          <w:divBdr>
            <w:top w:val="none" w:sz="0" w:space="0" w:color="auto"/>
            <w:left w:val="none" w:sz="0" w:space="0" w:color="auto"/>
            <w:bottom w:val="none" w:sz="0" w:space="0" w:color="auto"/>
            <w:right w:val="none" w:sz="0" w:space="0" w:color="auto"/>
          </w:divBdr>
          <w:divsChild>
            <w:div w:id="1201089537">
              <w:marLeft w:val="0"/>
              <w:marRight w:val="0"/>
              <w:marTop w:val="0"/>
              <w:marBottom w:val="0"/>
              <w:divBdr>
                <w:top w:val="none" w:sz="0" w:space="0" w:color="auto"/>
                <w:left w:val="none" w:sz="0" w:space="0" w:color="auto"/>
                <w:bottom w:val="none" w:sz="0" w:space="0" w:color="auto"/>
                <w:right w:val="none" w:sz="0" w:space="0" w:color="auto"/>
              </w:divBdr>
              <w:divsChild>
                <w:div w:id="189111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548202">
      <w:bodyDiv w:val="1"/>
      <w:marLeft w:val="0"/>
      <w:marRight w:val="0"/>
      <w:marTop w:val="0"/>
      <w:marBottom w:val="0"/>
      <w:divBdr>
        <w:top w:val="none" w:sz="0" w:space="0" w:color="auto"/>
        <w:left w:val="none" w:sz="0" w:space="0" w:color="auto"/>
        <w:bottom w:val="none" w:sz="0" w:space="0" w:color="auto"/>
        <w:right w:val="none" w:sz="0" w:space="0" w:color="auto"/>
      </w:divBdr>
    </w:div>
    <w:div w:id="2079553791">
      <w:bodyDiv w:val="1"/>
      <w:marLeft w:val="0"/>
      <w:marRight w:val="0"/>
      <w:marTop w:val="0"/>
      <w:marBottom w:val="0"/>
      <w:divBdr>
        <w:top w:val="none" w:sz="0" w:space="0" w:color="auto"/>
        <w:left w:val="none" w:sz="0" w:space="0" w:color="auto"/>
        <w:bottom w:val="none" w:sz="0" w:space="0" w:color="auto"/>
        <w:right w:val="none" w:sz="0" w:space="0" w:color="auto"/>
      </w:divBdr>
    </w:div>
    <w:div w:id="2080397856">
      <w:bodyDiv w:val="1"/>
      <w:marLeft w:val="0"/>
      <w:marRight w:val="0"/>
      <w:marTop w:val="0"/>
      <w:marBottom w:val="0"/>
      <w:divBdr>
        <w:top w:val="none" w:sz="0" w:space="0" w:color="auto"/>
        <w:left w:val="none" w:sz="0" w:space="0" w:color="auto"/>
        <w:bottom w:val="none" w:sz="0" w:space="0" w:color="auto"/>
        <w:right w:val="none" w:sz="0" w:space="0" w:color="auto"/>
      </w:divBdr>
      <w:divsChild>
        <w:div w:id="623316969">
          <w:marLeft w:val="0"/>
          <w:marRight w:val="0"/>
          <w:marTop w:val="0"/>
          <w:marBottom w:val="0"/>
          <w:divBdr>
            <w:top w:val="none" w:sz="0" w:space="0" w:color="auto"/>
            <w:left w:val="none" w:sz="0" w:space="0" w:color="auto"/>
            <w:bottom w:val="none" w:sz="0" w:space="0" w:color="auto"/>
            <w:right w:val="none" w:sz="0" w:space="0" w:color="auto"/>
          </w:divBdr>
          <w:divsChild>
            <w:div w:id="1231576648">
              <w:marLeft w:val="0"/>
              <w:marRight w:val="0"/>
              <w:marTop w:val="0"/>
              <w:marBottom w:val="0"/>
              <w:divBdr>
                <w:top w:val="none" w:sz="0" w:space="0" w:color="auto"/>
                <w:left w:val="none" w:sz="0" w:space="0" w:color="auto"/>
                <w:bottom w:val="none" w:sz="0" w:space="0" w:color="auto"/>
                <w:right w:val="none" w:sz="0" w:space="0" w:color="auto"/>
              </w:divBdr>
              <w:divsChild>
                <w:div w:id="1082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920295">
      <w:bodyDiv w:val="1"/>
      <w:marLeft w:val="0"/>
      <w:marRight w:val="0"/>
      <w:marTop w:val="0"/>
      <w:marBottom w:val="0"/>
      <w:divBdr>
        <w:top w:val="none" w:sz="0" w:space="0" w:color="auto"/>
        <w:left w:val="none" w:sz="0" w:space="0" w:color="auto"/>
        <w:bottom w:val="none" w:sz="0" w:space="0" w:color="auto"/>
        <w:right w:val="none" w:sz="0" w:space="0" w:color="auto"/>
      </w:divBdr>
    </w:div>
    <w:div w:id="2091198290">
      <w:bodyDiv w:val="1"/>
      <w:marLeft w:val="0"/>
      <w:marRight w:val="0"/>
      <w:marTop w:val="0"/>
      <w:marBottom w:val="0"/>
      <w:divBdr>
        <w:top w:val="none" w:sz="0" w:space="0" w:color="auto"/>
        <w:left w:val="none" w:sz="0" w:space="0" w:color="auto"/>
        <w:bottom w:val="none" w:sz="0" w:space="0" w:color="auto"/>
        <w:right w:val="none" w:sz="0" w:space="0" w:color="auto"/>
      </w:divBdr>
    </w:div>
    <w:div w:id="2100057052">
      <w:bodyDiv w:val="1"/>
      <w:marLeft w:val="0"/>
      <w:marRight w:val="0"/>
      <w:marTop w:val="0"/>
      <w:marBottom w:val="0"/>
      <w:divBdr>
        <w:top w:val="none" w:sz="0" w:space="0" w:color="auto"/>
        <w:left w:val="none" w:sz="0" w:space="0" w:color="auto"/>
        <w:bottom w:val="none" w:sz="0" w:space="0" w:color="auto"/>
        <w:right w:val="none" w:sz="0" w:space="0" w:color="auto"/>
      </w:divBdr>
      <w:divsChild>
        <w:div w:id="1390955822">
          <w:marLeft w:val="0"/>
          <w:marRight w:val="0"/>
          <w:marTop w:val="0"/>
          <w:marBottom w:val="0"/>
          <w:divBdr>
            <w:top w:val="none" w:sz="0" w:space="0" w:color="auto"/>
            <w:left w:val="none" w:sz="0" w:space="0" w:color="auto"/>
            <w:bottom w:val="none" w:sz="0" w:space="0" w:color="auto"/>
            <w:right w:val="none" w:sz="0" w:space="0" w:color="auto"/>
          </w:divBdr>
          <w:divsChild>
            <w:div w:id="843591952">
              <w:marLeft w:val="0"/>
              <w:marRight w:val="0"/>
              <w:marTop w:val="0"/>
              <w:marBottom w:val="0"/>
              <w:divBdr>
                <w:top w:val="none" w:sz="0" w:space="0" w:color="auto"/>
                <w:left w:val="none" w:sz="0" w:space="0" w:color="auto"/>
                <w:bottom w:val="none" w:sz="0" w:space="0" w:color="auto"/>
                <w:right w:val="none" w:sz="0" w:space="0" w:color="auto"/>
              </w:divBdr>
              <w:divsChild>
                <w:div w:id="117187167">
                  <w:marLeft w:val="0"/>
                  <w:marRight w:val="0"/>
                  <w:marTop w:val="0"/>
                  <w:marBottom w:val="0"/>
                  <w:divBdr>
                    <w:top w:val="none" w:sz="0" w:space="0" w:color="auto"/>
                    <w:left w:val="none" w:sz="0" w:space="0" w:color="auto"/>
                    <w:bottom w:val="none" w:sz="0" w:space="0" w:color="auto"/>
                    <w:right w:val="none" w:sz="0" w:space="0" w:color="auto"/>
                  </w:divBdr>
                  <w:divsChild>
                    <w:div w:id="59293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49086">
      <w:bodyDiv w:val="1"/>
      <w:marLeft w:val="0"/>
      <w:marRight w:val="0"/>
      <w:marTop w:val="0"/>
      <w:marBottom w:val="0"/>
      <w:divBdr>
        <w:top w:val="none" w:sz="0" w:space="0" w:color="auto"/>
        <w:left w:val="none" w:sz="0" w:space="0" w:color="auto"/>
        <w:bottom w:val="none" w:sz="0" w:space="0" w:color="auto"/>
        <w:right w:val="none" w:sz="0" w:space="0" w:color="auto"/>
      </w:divBdr>
    </w:div>
    <w:div w:id="2103448392">
      <w:bodyDiv w:val="1"/>
      <w:marLeft w:val="0"/>
      <w:marRight w:val="0"/>
      <w:marTop w:val="0"/>
      <w:marBottom w:val="0"/>
      <w:divBdr>
        <w:top w:val="none" w:sz="0" w:space="0" w:color="auto"/>
        <w:left w:val="none" w:sz="0" w:space="0" w:color="auto"/>
        <w:bottom w:val="none" w:sz="0" w:space="0" w:color="auto"/>
        <w:right w:val="none" w:sz="0" w:space="0" w:color="auto"/>
      </w:divBdr>
    </w:div>
    <w:div w:id="2108697480">
      <w:bodyDiv w:val="1"/>
      <w:marLeft w:val="0"/>
      <w:marRight w:val="0"/>
      <w:marTop w:val="0"/>
      <w:marBottom w:val="0"/>
      <w:divBdr>
        <w:top w:val="none" w:sz="0" w:space="0" w:color="auto"/>
        <w:left w:val="none" w:sz="0" w:space="0" w:color="auto"/>
        <w:bottom w:val="none" w:sz="0" w:space="0" w:color="auto"/>
        <w:right w:val="none" w:sz="0" w:space="0" w:color="auto"/>
      </w:divBdr>
    </w:div>
    <w:div w:id="2110613106">
      <w:bodyDiv w:val="1"/>
      <w:marLeft w:val="0"/>
      <w:marRight w:val="0"/>
      <w:marTop w:val="0"/>
      <w:marBottom w:val="0"/>
      <w:divBdr>
        <w:top w:val="none" w:sz="0" w:space="0" w:color="auto"/>
        <w:left w:val="none" w:sz="0" w:space="0" w:color="auto"/>
        <w:bottom w:val="none" w:sz="0" w:space="0" w:color="auto"/>
        <w:right w:val="none" w:sz="0" w:space="0" w:color="auto"/>
      </w:divBdr>
    </w:div>
    <w:div w:id="21200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0559-A174-42A3-A03B-DB61DFA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5842</Words>
  <Characters>32790</Characters>
  <Application>Microsoft Office Word</Application>
  <DocSecurity>0</DocSecurity>
  <Lines>273</Lines>
  <Paragraphs>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MEMORANDO</vt:lpstr>
      <vt:lpstr>MEMORANDO</vt:lpstr>
    </vt:vector>
  </TitlesOfParts>
  <Company>CONCEJO SANTAFE DE BOGOTA</Company>
  <LinksUpToDate>false</LinksUpToDate>
  <CharactersWithSpaces>38555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ANA YOLANDA DURAN RODRIGUEZ</cp:lastModifiedBy>
  <cp:revision>3</cp:revision>
  <cp:lastPrinted>2024-11-22T21:48:00Z</cp:lastPrinted>
  <dcterms:created xsi:type="dcterms:W3CDTF">2025-02-10T23:41:00Z</dcterms:created>
  <dcterms:modified xsi:type="dcterms:W3CDTF">2025-02-10T23:45:00Z</dcterms:modified>
</cp:coreProperties>
</file>